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9A92B" w14:textId="41BAED67" w:rsidR="008B417E" w:rsidRDefault="008B417E">
      <w:pPr>
        <w:rPr>
          <w:rFonts w:ascii="Montserrat" w:eastAsia="Montserrat" w:hAnsi="Montserrat" w:cs="Montserrat"/>
          <w:sz w:val="21"/>
          <w:szCs w:val="21"/>
        </w:rPr>
      </w:pPr>
    </w:p>
    <w:tbl>
      <w:tblPr>
        <w:tblStyle w:val="a"/>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8B417E" w14:paraId="6AB5C492" w14:textId="77777777">
        <w:trPr>
          <w:trHeight w:val="1861"/>
          <w:jc w:val="center"/>
        </w:trPr>
        <w:tc>
          <w:tcPr>
            <w:tcW w:w="10908" w:type="dxa"/>
            <w:tcBorders>
              <w:top w:val="single" w:sz="8" w:space="0" w:color="000000"/>
              <w:left w:val="single" w:sz="8" w:space="0" w:color="000000"/>
              <w:bottom w:val="single" w:sz="8" w:space="0" w:color="000000"/>
              <w:right w:val="single" w:sz="8" w:space="0" w:color="000000"/>
            </w:tcBorders>
          </w:tcPr>
          <w:p w14:paraId="654BCBA8" w14:textId="3B325F1C" w:rsidR="008B417E" w:rsidRDefault="00A16CD2">
            <w:pPr>
              <w:ind w:left="2610"/>
              <w:rPr>
                <w:rFonts w:ascii="Montserrat" w:eastAsia="Montserrat" w:hAnsi="Montserrat" w:cs="Montserrat"/>
                <w:sz w:val="21"/>
                <w:szCs w:val="21"/>
              </w:rPr>
            </w:pPr>
            <w:r>
              <w:rPr>
                <w:noProof/>
              </w:rPr>
              <w:drawing>
                <wp:anchor distT="114300" distB="114300" distL="114300" distR="114300" simplePos="0" relativeHeight="251658240" behindDoc="0" locked="0" layoutInCell="1" hidden="0" allowOverlap="1" wp14:anchorId="22C9B101" wp14:editId="3A7B0EC2">
                  <wp:simplePos x="0" y="0"/>
                  <wp:positionH relativeFrom="column">
                    <wp:posOffset>2185035</wp:posOffset>
                  </wp:positionH>
                  <wp:positionV relativeFrom="paragraph">
                    <wp:posOffset>140889</wp:posOffset>
                  </wp:positionV>
                  <wp:extent cx="2421467" cy="83820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11423" t="25045" r="11444" b="26213"/>
                          <a:stretch>
                            <a:fillRect/>
                          </a:stretch>
                        </pic:blipFill>
                        <pic:spPr>
                          <a:xfrm>
                            <a:off x="0" y="0"/>
                            <a:ext cx="2421467" cy="838200"/>
                          </a:xfrm>
                          <a:prstGeom prst="rect">
                            <a:avLst/>
                          </a:prstGeom>
                          <a:ln/>
                        </pic:spPr>
                      </pic:pic>
                    </a:graphicData>
                  </a:graphic>
                </wp:anchor>
              </w:drawing>
            </w:r>
          </w:p>
          <w:p w14:paraId="27D0E198" w14:textId="373844DF" w:rsidR="008B417E" w:rsidRDefault="008B417E">
            <w:pPr>
              <w:ind w:left="2520" w:right="162"/>
              <w:rPr>
                <w:rFonts w:ascii="Montserrat" w:eastAsia="Montserrat" w:hAnsi="Montserrat" w:cs="Montserrat"/>
                <w:sz w:val="21"/>
                <w:szCs w:val="21"/>
              </w:rPr>
            </w:pPr>
          </w:p>
          <w:p w14:paraId="136B5DD6" w14:textId="1FCB412B" w:rsidR="008B417E" w:rsidRDefault="008B417E">
            <w:pPr>
              <w:ind w:left="2520" w:right="162"/>
              <w:rPr>
                <w:rFonts w:ascii="Montserrat" w:eastAsia="Montserrat" w:hAnsi="Montserrat" w:cs="Montserrat"/>
                <w:b/>
                <w:smallCaps/>
                <w:sz w:val="21"/>
                <w:szCs w:val="21"/>
              </w:rPr>
            </w:pPr>
          </w:p>
          <w:p w14:paraId="18FB9783" w14:textId="384316DD" w:rsidR="008B417E" w:rsidRDefault="008B417E">
            <w:pPr>
              <w:ind w:left="2520" w:right="162"/>
              <w:rPr>
                <w:rFonts w:ascii="Montserrat" w:eastAsia="Montserrat" w:hAnsi="Montserrat" w:cs="Montserrat"/>
                <w:b/>
                <w:smallCaps/>
                <w:sz w:val="21"/>
                <w:szCs w:val="21"/>
              </w:rPr>
            </w:pPr>
          </w:p>
          <w:p w14:paraId="06F03BFC" w14:textId="2BD631AE" w:rsidR="008B417E" w:rsidRDefault="008B417E">
            <w:pPr>
              <w:ind w:left="2520" w:right="162"/>
              <w:rPr>
                <w:rFonts w:ascii="Montserrat" w:eastAsia="Montserrat" w:hAnsi="Montserrat" w:cs="Montserrat"/>
                <w:b/>
                <w:smallCaps/>
                <w:sz w:val="21"/>
                <w:szCs w:val="21"/>
              </w:rPr>
            </w:pPr>
          </w:p>
          <w:p w14:paraId="4939D949" w14:textId="60D6ADE0" w:rsidR="008B417E" w:rsidRDefault="008B417E">
            <w:pPr>
              <w:ind w:right="162"/>
              <w:rPr>
                <w:rFonts w:ascii="Montserrat" w:eastAsia="Montserrat" w:hAnsi="Montserrat" w:cs="Montserrat"/>
                <w:b/>
                <w:smallCaps/>
                <w:sz w:val="21"/>
                <w:szCs w:val="21"/>
              </w:rPr>
            </w:pPr>
          </w:p>
          <w:p w14:paraId="4B519BD6" w14:textId="201636CC" w:rsidR="008B417E" w:rsidRDefault="008B417E">
            <w:pPr>
              <w:ind w:right="162"/>
              <w:jc w:val="center"/>
              <w:rPr>
                <w:rFonts w:ascii="Montserrat" w:eastAsia="Montserrat" w:hAnsi="Montserrat" w:cs="Montserrat"/>
                <w:b/>
                <w:smallCaps/>
                <w:sz w:val="21"/>
                <w:szCs w:val="21"/>
              </w:rPr>
            </w:pPr>
          </w:p>
          <w:p w14:paraId="14D4442D" w14:textId="33BBA4ED" w:rsidR="008B417E" w:rsidRDefault="00000000">
            <w:pPr>
              <w:ind w:right="162"/>
              <w:jc w:val="center"/>
              <w:rPr>
                <w:rFonts w:ascii="Montserrat" w:eastAsia="Montserrat" w:hAnsi="Montserrat" w:cs="Montserrat"/>
                <w:sz w:val="30"/>
                <w:szCs w:val="30"/>
              </w:rPr>
            </w:pPr>
            <w:r>
              <w:rPr>
                <w:rFonts w:ascii="Montserrat" w:eastAsia="Montserrat" w:hAnsi="Montserrat" w:cs="Montserrat"/>
                <w:b/>
                <w:smallCaps/>
                <w:sz w:val="30"/>
                <w:szCs w:val="30"/>
              </w:rPr>
              <w:t>Adult Learner Handbook Checklist</w:t>
            </w:r>
          </w:p>
          <w:p w14:paraId="2E482740" w14:textId="77777777" w:rsidR="008B417E" w:rsidRDefault="008B417E">
            <w:pPr>
              <w:ind w:right="162"/>
              <w:rPr>
                <w:rFonts w:ascii="Montserrat" w:eastAsia="Montserrat" w:hAnsi="Montserrat" w:cs="Montserrat"/>
                <w:sz w:val="21"/>
                <w:szCs w:val="21"/>
              </w:rPr>
            </w:pPr>
          </w:p>
          <w:p w14:paraId="21167EDF" w14:textId="77777777" w:rsidR="008B417E" w:rsidRDefault="00000000">
            <w:pPr>
              <w:ind w:right="162"/>
              <w:rPr>
                <w:rFonts w:ascii="Montserrat" w:eastAsia="Montserrat" w:hAnsi="Montserrat" w:cs="Montserrat"/>
                <w:sz w:val="21"/>
                <w:szCs w:val="21"/>
              </w:rPr>
            </w:pPr>
            <w:r>
              <w:rPr>
                <w:rFonts w:ascii="Montserrat" w:eastAsia="Montserrat" w:hAnsi="Montserrat" w:cs="Montserrat"/>
                <w:b/>
                <w:sz w:val="21"/>
                <w:szCs w:val="21"/>
              </w:rPr>
              <w:t>Instructions:</w:t>
            </w:r>
            <w:r>
              <w:rPr>
                <w:rFonts w:ascii="Montserrat" w:eastAsia="Montserrat" w:hAnsi="Montserrat" w:cs="Montserrat"/>
                <w:sz w:val="21"/>
                <w:szCs w:val="21"/>
              </w:rPr>
              <w:t xml:space="preserve"> List the name of the handbook(s) and page number(s) that reference each criterion.</w:t>
            </w:r>
          </w:p>
          <w:p w14:paraId="770DE276" w14:textId="77777777" w:rsidR="008B417E" w:rsidRDefault="008B417E">
            <w:pPr>
              <w:ind w:right="162"/>
              <w:rPr>
                <w:rFonts w:ascii="Montserrat" w:eastAsia="Montserrat" w:hAnsi="Montserrat" w:cs="Montserrat"/>
                <w:sz w:val="21"/>
                <w:szCs w:val="21"/>
              </w:rPr>
            </w:pPr>
          </w:p>
        </w:tc>
      </w:tr>
      <w:tr w:rsidR="008B417E" w14:paraId="59F1C470" w14:textId="77777777">
        <w:trPr>
          <w:trHeight w:val="394"/>
          <w:jc w:val="center"/>
        </w:trPr>
        <w:tc>
          <w:tcPr>
            <w:tcW w:w="10908" w:type="dxa"/>
            <w:tcBorders>
              <w:top w:val="single" w:sz="8" w:space="0" w:color="000000"/>
            </w:tcBorders>
            <w:shd w:val="clear" w:color="auto" w:fill="D9D9D9"/>
            <w:vAlign w:val="center"/>
          </w:tcPr>
          <w:p w14:paraId="5A43110B" w14:textId="77777777" w:rsidR="008B417E" w:rsidRDefault="00000000">
            <w:pPr>
              <w:tabs>
                <w:tab w:val="left" w:pos="5811"/>
              </w:tabs>
              <w:rPr>
                <w:rFonts w:ascii="Montserrat" w:eastAsia="Montserrat" w:hAnsi="Montserrat" w:cs="Montserrat"/>
                <w:sz w:val="21"/>
                <w:szCs w:val="21"/>
              </w:rPr>
            </w:pPr>
            <w:r>
              <w:rPr>
                <w:rFonts w:ascii="Montserrat" w:eastAsia="Montserrat" w:hAnsi="Montserrat" w:cs="Montserrat"/>
                <w:b/>
                <w:smallCaps/>
                <w:sz w:val="21"/>
                <w:szCs w:val="21"/>
              </w:rPr>
              <w:t xml:space="preserve">Program Information </w:t>
            </w:r>
            <w:r>
              <w:rPr>
                <w:rFonts w:ascii="Montserrat" w:eastAsia="Montserrat" w:hAnsi="Montserrat" w:cs="Montserrat"/>
                <w:b/>
                <w:smallCaps/>
                <w:sz w:val="21"/>
                <w:szCs w:val="21"/>
              </w:rPr>
              <w:tab/>
            </w:r>
          </w:p>
        </w:tc>
      </w:tr>
      <w:tr w:rsidR="008B417E" w14:paraId="08D584A5" w14:textId="77777777">
        <w:trPr>
          <w:trHeight w:val="728"/>
          <w:jc w:val="center"/>
        </w:trPr>
        <w:tc>
          <w:tcPr>
            <w:tcW w:w="10908" w:type="dxa"/>
          </w:tcPr>
          <w:p w14:paraId="2B09D6AE" w14:textId="44AA7F25" w:rsidR="008B417E" w:rsidRDefault="00000000">
            <w:pPr>
              <w:spacing w:before="120"/>
              <w:rPr>
                <w:rFonts w:ascii="Montserrat" w:eastAsia="Montserrat" w:hAnsi="Montserrat" w:cs="Montserrat"/>
                <w:sz w:val="21"/>
                <w:szCs w:val="21"/>
              </w:rPr>
            </w:pPr>
            <w:r>
              <w:rPr>
                <w:rFonts w:ascii="Montserrat" w:eastAsia="Montserrat" w:hAnsi="Montserrat" w:cs="Montserrat"/>
                <w:b/>
                <w:sz w:val="21"/>
                <w:szCs w:val="21"/>
              </w:rPr>
              <w:t>Program Name:</w:t>
            </w:r>
            <w:r w:rsidR="00664BED">
              <w:rPr>
                <w:rFonts w:ascii="Montserrat" w:eastAsia="Montserrat" w:hAnsi="Montserrat" w:cs="Montserrat"/>
                <w:b/>
                <w:sz w:val="21"/>
                <w:szCs w:val="21"/>
              </w:rPr>
              <w:t xml:space="preserve"> </w:t>
            </w:r>
            <w:r w:rsidR="00664BED">
              <w:rPr>
                <w:rFonts w:ascii="Montserrat" w:eastAsia="Montserrat" w:hAnsi="Montserrat" w:cs="Montserrat"/>
                <w:bCs/>
                <w:sz w:val="21"/>
                <w:szCs w:val="21"/>
              </w:rPr>
              <w:fldChar w:fldCharType="begin">
                <w:ffData>
                  <w:name w:val="Text76"/>
                  <w:enabled/>
                  <w:calcOnExit w:val="0"/>
                  <w:textInput/>
                </w:ffData>
              </w:fldChar>
            </w:r>
            <w:bookmarkStart w:id="0" w:name="Text76"/>
            <w:r w:rsidR="00664BED">
              <w:rPr>
                <w:rFonts w:ascii="Montserrat" w:eastAsia="Montserrat" w:hAnsi="Montserrat" w:cs="Montserrat"/>
                <w:bCs/>
                <w:sz w:val="21"/>
                <w:szCs w:val="21"/>
              </w:rPr>
              <w:instrText xml:space="preserve"> FORMTEXT </w:instrText>
            </w:r>
            <w:r w:rsidR="00664BED">
              <w:rPr>
                <w:rFonts w:ascii="Montserrat" w:eastAsia="Montserrat" w:hAnsi="Montserrat" w:cs="Montserrat"/>
                <w:bCs/>
                <w:sz w:val="21"/>
                <w:szCs w:val="21"/>
              </w:rPr>
            </w:r>
            <w:r w:rsidR="00664BED">
              <w:rPr>
                <w:rFonts w:ascii="Montserrat" w:eastAsia="Montserrat" w:hAnsi="Montserrat" w:cs="Montserrat"/>
                <w:bCs/>
                <w:sz w:val="21"/>
                <w:szCs w:val="21"/>
              </w:rPr>
              <w:fldChar w:fldCharType="separate"/>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sz w:val="21"/>
                <w:szCs w:val="21"/>
              </w:rPr>
              <w:fldChar w:fldCharType="end"/>
            </w:r>
            <w:bookmarkEnd w:id="0"/>
            <w:r w:rsidR="00A16CD2">
              <w:rPr>
                <w:rFonts w:ascii="Montserrat" w:eastAsia="Montserrat" w:hAnsi="Montserrat" w:cs="Montserrat"/>
                <w:sz w:val="21"/>
                <w:szCs w:val="21"/>
              </w:rPr>
              <w:t xml:space="preserve">                                                                  </w:t>
            </w:r>
            <w:r>
              <w:rPr>
                <w:rFonts w:ascii="Montserrat" w:eastAsia="Montserrat" w:hAnsi="Montserrat" w:cs="Montserrat"/>
                <w:sz w:val="21"/>
                <w:szCs w:val="21"/>
              </w:rPr>
              <w:t>     </w:t>
            </w:r>
          </w:p>
          <w:p w14:paraId="337D8A75" w14:textId="1B19BE3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Course Level</w:t>
            </w:r>
            <w:r w:rsidR="00664BED">
              <w:rPr>
                <w:rFonts w:ascii="Montserrat" w:eastAsia="Montserrat" w:hAnsi="Montserrat" w:cs="Montserrat"/>
                <w:b/>
                <w:sz w:val="21"/>
                <w:szCs w:val="21"/>
              </w:rPr>
              <w:t xml:space="preserve">: </w:t>
            </w:r>
            <w:r w:rsidR="00664BED">
              <w:rPr>
                <w:rFonts w:ascii="Montserrat" w:eastAsia="Montserrat" w:hAnsi="Montserrat" w:cs="Montserrat"/>
                <w:bCs/>
                <w:sz w:val="21"/>
                <w:szCs w:val="21"/>
              </w:rPr>
              <w:fldChar w:fldCharType="begin">
                <w:ffData>
                  <w:name w:val="Text77"/>
                  <w:enabled/>
                  <w:calcOnExit w:val="0"/>
                  <w:textInput/>
                </w:ffData>
              </w:fldChar>
            </w:r>
            <w:bookmarkStart w:id="1" w:name="Text77"/>
            <w:r w:rsidR="00664BED">
              <w:rPr>
                <w:rFonts w:ascii="Montserrat" w:eastAsia="Montserrat" w:hAnsi="Montserrat" w:cs="Montserrat"/>
                <w:bCs/>
                <w:sz w:val="21"/>
                <w:szCs w:val="21"/>
              </w:rPr>
              <w:instrText xml:space="preserve"> FORMTEXT </w:instrText>
            </w:r>
            <w:r w:rsidR="00664BED">
              <w:rPr>
                <w:rFonts w:ascii="Montserrat" w:eastAsia="Montserrat" w:hAnsi="Montserrat" w:cs="Montserrat"/>
                <w:bCs/>
                <w:sz w:val="21"/>
                <w:szCs w:val="21"/>
              </w:rPr>
            </w:r>
            <w:r w:rsidR="00664BED">
              <w:rPr>
                <w:rFonts w:ascii="Montserrat" w:eastAsia="Montserrat" w:hAnsi="Montserrat" w:cs="Montserrat"/>
                <w:bCs/>
                <w:sz w:val="21"/>
                <w:szCs w:val="21"/>
              </w:rPr>
              <w:fldChar w:fldCharType="separate"/>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noProof/>
                <w:sz w:val="21"/>
                <w:szCs w:val="21"/>
              </w:rPr>
              <w:t> </w:t>
            </w:r>
            <w:r w:rsidR="00664BED">
              <w:rPr>
                <w:rFonts w:ascii="Montserrat" w:eastAsia="Montserrat" w:hAnsi="Montserrat" w:cs="Montserrat"/>
                <w:bCs/>
                <w:sz w:val="21"/>
                <w:szCs w:val="21"/>
              </w:rPr>
              <w:fldChar w:fldCharType="end"/>
            </w:r>
            <w:bookmarkEnd w:id="1"/>
            <w:r>
              <w:rPr>
                <w:rFonts w:ascii="Montserrat" w:eastAsia="Montserrat" w:hAnsi="Montserrat" w:cs="Montserrat"/>
                <w:sz w:val="21"/>
                <w:szCs w:val="21"/>
              </w:rPr>
              <w:t>    </w:t>
            </w:r>
          </w:p>
          <w:p w14:paraId="72357BA6" w14:textId="2A20ABF0"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Additional Location (if applicable):</w:t>
            </w:r>
            <w:r>
              <w:rPr>
                <w:rFonts w:ascii="Montserrat" w:eastAsia="Montserrat" w:hAnsi="Montserrat" w:cs="Montserrat"/>
                <w:sz w:val="21"/>
                <w:szCs w:val="21"/>
              </w:rPr>
              <w:t> </w:t>
            </w:r>
            <w:r w:rsidR="00664BED">
              <w:rPr>
                <w:rFonts w:ascii="Montserrat" w:eastAsia="Montserrat" w:hAnsi="Montserrat" w:cs="Montserrat"/>
                <w:sz w:val="21"/>
                <w:szCs w:val="21"/>
              </w:rPr>
              <w:fldChar w:fldCharType="begin">
                <w:ffData>
                  <w:name w:val="Text78"/>
                  <w:enabled/>
                  <w:calcOnExit w:val="0"/>
                  <w:textInput/>
                </w:ffData>
              </w:fldChar>
            </w:r>
            <w:bookmarkStart w:id="2" w:name="Text78"/>
            <w:r w:rsidR="00664BED">
              <w:rPr>
                <w:rFonts w:ascii="Montserrat" w:eastAsia="Montserrat" w:hAnsi="Montserrat" w:cs="Montserrat"/>
                <w:sz w:val="21"/>
                <w:szCs w:val="21"/>
              </w:rPr>
              <w:instrText xml:space="preserve"> FORMTEXT </w:instrText>
            </w:r>
            <w:r w:rsidR="00664BED">
              <w:rPr>
                <w:rFonts w:ascii="Montserrat" w:eastAsia="Montserrat" w:hAnsi="Montserrat" w:cs="Montserrat"/>
                <w:sz w:val="21"/>
                <w:szCs w:val="21"/>
              </w:rPr>
            </w:r>
            <w:r w:rsidR="00664BED">
              <w:rPr>
                <w:rFonts w:ascii="Montserrat" w:eastAsia="Montserrat" w:hAnsi="Montserrat" w:cs="Montserrat"/>
                <w:sz w:val="21"/>
                <w:szCs w:val="21"/>
              </w:rPr>
              <w:fldChar w:fldCharType="separate"/>
            </w:r>
            <w:r w:rsidR="00664BED">
              <w:rPr>
                <w:rFonts w:ascii="Montserrat" w:eastAsia="Montserrat" w:hAnsi="Montserrat" w:cs="Montserrat"/>
                <w:noProof/>
                <w:sz w:val="21"/>
                <w:szCs w:val="21"/>
              </w:rPr>
              <w:t> </w:t>
            </w:r>
            <w:r w:rsidR="00664BED">
              <w:rPr>
                <w:rFonts w:ascii="Montserrat" w:eastAsia="Montserrat" w:hAnsi="Montserrat" w:cs="Montserrat"/>
                <w:noProof/>
                <w:sz w:val="21"/>
                <w:szCs w:val="21"/>
              </w:rPr>
              <w:t> </w:t>
            </w:r>
            <w:r w:rsidR="00664BED">
              <w:rPr>
                <w:rFonts w:ascii="Montserrat" w:eastAsia="Montserrat" w:hAnsi="Montserrat" w:cs="Montserrat"/>
                <w:noProof/>
                <w:sz w:val="21"/>
                <w:szCs w:val="21"/>
              </w:rPr>
              <w:t> </w:t>
            </w:r>
            <w:r w:rsidR="00664BED">
              <w:rPr>
                <w:rFonts w:ascii="Montserrat" w:eastAsia="Montserrat" w:hAnsi="Montserrat" w:cs="Montserrat"/>
                <w:noProof/>
                <w:sz w:val="21"/>
                <w:szCs w:val="21"/>
              </w:rPr>
              <w:t> </w:t>
            </w:r>
            <w:r w:rsidR="00664BED">
              <w:rPr>
                <w:rFonts w:ascii="Montserrat" w:eastAsia="Montserrat" w:hAnsi="Montserrat" w:cs="Montserrat"/>
                <w:noProof/>
                <w:sz w:val="21"/>
                <w:szCs w:val="21"/>
              </w:rPr>
              <w:t> </w:t>
            </w:r>
            <w:r w:rsidR="00664BED">
              <w:rPr>
                <w:rFonts w:ascii="Montserrat" w:eastAsia="Montserrat" w:hAnsi="Montserrat" w:cs="Montserrat"/>
                <w:sz w:val="21"/>
                <w:szCs w:val="21"/>
              </w:rPr>
              <w:fldChar w:fldCharType="end"/>
            </w:r>
            <w:bookmarkEnd w:id="2"/>
            <w:r>
              <w:rPr>
                <w:rFonts w:ascii="Montserrat" w:eastAsia="Montserrat" w:hAnsi="Montserrat" w:cs="Montserrat"/>
                <w:sz w:val="21"/>
                <w:szCs w:val="21"/>
              </w:rPr>
              <w:t>  </w:t>
            </w:r>
          </w:p>
        </w:tc>
      </w:tr>
      <w:tr w:rsidR="008B417E" w14:paraId="169139CD" w14:textId="77777777">
        <w:trPr>
          <w:trHeight w:val="431"/>
          <w:jc w:val="center"/>
        </w:trPr>
        <w:tc>
          <w:tcPr>
            <w:tcW w:w="10908" w:type="dxa"/>
            <w:tcBorders>
              <w:bottom w:val="single" w:sz="4" w:space="0" w:color="000000"/>
            </w:tcBorders>
            <w:shd w:val="clear" w:color="auto" w:fill="D9D9D9"/>
            <w:vAlign w:val="center"/>
          </w:tcPr>
          <w:p w14:paraId="024E72A8" w14:textId="77777777" w:rsidR="008B417E" w:rsidRDefault="00000000">
            <w:pPr>
              <w:rPr>
                <w:rFonts w:ascii="Montserrat" w:eastAsia="Montserrat" w:hAnsi="Montserrat" w:cs="Montserrat"/>
                <w:sz w:val="21"/>
                <w:szCs w:val="21"/>
              </w:rPr>
            </w:pPr>
            <w:r>
              <w:rPr>
                <w:rFonts w:ascii="Montserrat" w:eastAsia="Montserrat" w:hAnsi="Montserrat" w:cs="Montserrat"/>
                <w:b/>
                <w:smallCaps/>
                <w:sz w:val="21"/>
                <w:szCs w:val="21"/>
              </w:rPr>
              <w:t>Handbook Checklist</w:t>
            </w:r>
          </w:p>
        </w:tc>
      </w:tr>
      <w:tr w:rsidR="008B417E" w14:paraId="47BF725C" w14:textId="77777777">
        <w:trPr>
          <w:trHeight w:val="3248"/>
          <w:jc w:val="center"/>
        </w:trPr>
        <w:tc>
          <w:tcPr>
            <w:tcW w:w="10908" w:type="dxa"/>
            <w:tcBorders>
              <w:top w:val="single" w:sz="4" w:space="0" w:color="000000"/>
              <w:left w:val="single" w:sz="4" w:space="0" w:color="000000"/>
              <w:bottom w:val="single" w:sz="4" w:space="0" w:color="000000"/>
              <w:right w:val="single" w:sz="4" w:space="0" w:color="000000"/>
            </w:tcBorders>
            <w:shd w:val="clear" w:color="auto" w:fill="FFFFFF"/>
          </w:tcPr>
          <w:p w14:paraId="5C632BBD" w14:textId="77777777" w:rsidR="008B417E" w:rsidRDefault="008B417E">
            <w:pPr>
              <w:rPr>
                <w:rFonts w:ascii="Montserrat" w:eastAsia="Montserrat" w:hAnsi="Montserrat" w:cs="Montserrat"/>
                <w:sz w:val="21"/>
                <w:szCs w:val="21"/>
              </w:rPr>
            </w:pPr>
          </w:p>
          <w:p w14:paraId="6391E054"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Certification Course Identity</w:t>
            </w:r>
          </w:p>
          <w:p w14:paraId="6E57DB37" w14:textId="77777777" w:rsidR="008B417E" w:rsidRDefault="00000000">
            <w:pPr>
              <w:shd w:val="clear" w:color="auto" w:fill="FFFFFF"/>
              <w:spacing w:line="276" w:lineRule="auto"/>
              <w:rPr>
                <w:rFonts w:ascii="Montserrat" w:eastAsia="Montserrat" w:hAnsi="Montserrat" w:cs="Montserrat"/>
                <w:sz w:val="21"/>
                <w:szCs w:val="21"/>
              </w:rPr>
            </w:pPr>
            <w:r>
              <w:rPr>
                <w:rFonts w:ascii="Montserrat" w:eastAsia="Montserrat" w:hAnsi="Montserrat" w:cs="Montserrat"/>
                <w:sz w:val="21"/>
                <w:szCs w:val="21"/>
              </w:rPr>
              <w:t>Characteristics of the certification program(s) and/or freestanding institution(s) are clearly stated.</w:t>
            </w:r>
          </w:p>
          <w:p w14:paraId="3B81D1FB" w14:textId="77777777" w:rsidR="008B417E" w:rsidRDefault="008B417E">
            <w:pPr>
              <w:rPr>
                <w:rFonts w:ascii="Montserrat" w:eastAsia="Montserrat" w:hAnsi="Montserrat" w:cs="Montserrat"/>
                <w:sz w:val="21"/>
                <w:szCs w:val="21"/>
              </w:rPr>
            </w:pPr>
          </w:p>
          <w:tbl>
            <w:tblPr>
              <w:tblStyle w:val="a0"/>
              <w:tblW w:w="10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
              <w:gridCol w:w="5760"/>
              <w:gridCol w:w="2160"/>
              <w:gridCol w:w="1584"/>
            </w:tblGrid>
            <w:tr w:rsidR="008B417E" w14:paraId="4C5BDED8" w14:textId="77777777">
              <w:trPr>
                <w:jc w:val="center"/>
              </w:trPr>
              <w:tc>
                <w:tcPr>
                  <w:tcW w:w="627" w:type="dxa"/>
                  <w:shd w:val="clear" w:color="auto" w:fill="D9E2F3"/>
                </w:tcPr>
                <w:p w14:paraId="7E614D8A" w14:textId="77777777" w:rsidR="008B417E" w:rsidRDefault="008B417E">
                  <w:pPr>
                    <w:rPr>
                      <w:rFonts w:ascii="Montserrat" w:eastAsia="Montserrat" w:hAnsi="Montserrat" w:cs="Montserrat"/>
                      <w:sz w:val="21"/>
                      <w:szCs w:val="21"/>
                    </w:rPr>
                  </w:pPr>
                </w:p>
              </w:tc>
              <w:tc>
                <w:tcPr>
                  <w:tcW w:w="5760" w:type="dxa"/>
                  <w:shd w:val="clear" w:color="auto" w:fill="D9E2F3"/>
                </w:tcPr>
                <w:p w14:paraId="75E8B2A5"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7B1A6C6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84" w:type="dxa"/>
                  <w:shd w:val="clear" w:color="auto" w:fill="D9E2F3"/>
                </w:tcPr>
                <w:p w14:paraId="3FBCE2F6"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09FF89F0" w14:textId="77777777">
              <w:trPr>
                <w:jc w:val="center"/>
              </w:trPr>
              <w:tc>
                <w:tcPr>
                  <w:tcW w:w="627" w:type="dxa"/>
                  <w:shd w:val="clear" w:color="auto" w:fill="F2F2F2"/>
                </w:tcPr>
                <w:p w14:paraId="7B80D863"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w:t>
                  </w:r>
                </w:p>
              </w:tc>
              <w:tc>
                <w:tcPr>
                  <w:tcW w:w="5760" w:type="dxa"/>
                </w:tcPr>
                <w:p w14:paraId="18FA3897"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State the certification course level and include a brief description of the certification course level. </w:t>
                  </w:r>
                </w:p>
              </w:tc>
              <w:tc>
                <w:tcPr>
                  <w:tcW w:w="2160" w:type="dxa"/>
                </w:tcPr>
                <w:p w14:paraId="5259BE9D" w14:textId="3017F453" w:rsidR="008B417E" w:rsidRDefault="00664BED">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74"/>
                        <w:enabled/>
                        <w:calcOnExit w:val="0"/>
                        <w:textInput/>
                      </w:ffData>
                    </w:fldChar>
                  </w:r>
                  <w:bookmarkStart w:id="3" w:name="Text7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
                  <w:r>
                    <w:rPr>
                      <w:rFonts w:ascii="Montserrat" w:eastAsia="Montserrat" w:hAnsi="Montserrat" w:cs="Montserrat"/>
                      <w:sz w:val="21"/>
                      <w:szCs w:val="21"/>
                    </w:rPr>
                    <w:t>    </w:t>
                  </w:r>
                </w:p>
              </w:tc>
              <w:tc>
                <w:tcPr>
                  <w:tcW w:w="1584" w:type="dxa"/>
                </w:tcPr>
                <w:p w14:paraId="57F26AFE" w14:textId="60F41C96" w:rsidR="008B417E" w:rsidRDefault="00664BED">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75"/>
                        <w:enabled/>
                        <w:calcOnExit w:val="0"/>
                        <w:textInput/>
                      </w:ffData>
                    </w:fldChar>
                  </w:r>
                  <w:bookmarkStart w:id="4" w:name="Text7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
                  <w:r>
                    <w:rPr>
                      <w:rFonts w:ascii="Montserrat" w:eastAsia="Montserrat" w:hAnsi="Montserrat" w:cs="Montserrat"/>
                      <w:sz w:val="21"/>
                      <w:szCs w:val="21"/>
                    </w:rPr>
                    <w:t>    </w:t>
                  </w:r>
                </w:p>
              </w:tc>
            </w:tr>
            <w:tr w:rsidR="008B417E" w14:paraId="19EA5C9E" w14:textId="77777777">
              <w:trPr>
                <w:jc w:val="center"/>
              </w:trPr>
              <w:tc>
                <w:tcPr>
                  <w:tcW w:w="627" w:type="dxa"/>
                  <w:shd w:val="clear" w:color="auto" w:fill="F2F2F2"/>
                </w:tcPr>
                <w:p w14:paraId="2B5B72B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w:t>
                  </w:r>
                </w:p>
              </w:tc>
              <w:tc>
                <w:tcPr>
                  <w:tcW w:w="5760" w:type="dxa"/>
                </w:tcPr>
                <w:p w14:paraId="6E4D7920"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State the language(s) that the course is delivered in. If the course is delivered in more than one language, describe how this is structured.</w:t>
                  </w:r>
                </w:p>
              </w:tc>
              <w:tc>
                <w:tcPr>
                  <w:tcW w:w="2160" w:type="dxa"/>
                </w:tcPr>
                <w:p w14:paraId="2D2CB0DE" w14:textId="77899E4C" w:rsidR="008B417E" w:rsidRDefault="00664BED">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72"/>
                        <w:enabled/>
                        <w:calcOnExit w:val="0"/>
                        <w:textInput/>
                      </w:ffData>
                    </w:fldChar>
                  </w:r>
                  <w:bookmarkStart w:id="5" w:name="Text7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
                </w:p>
              </w:tc>
              <w:tc>
                <w:tcPr>
                  <w:tcW w:w="1584" w:type="dxa"/>
                </w:tcPr>
                <w:p w14:paraId="268A123C" w14:textId="75FD7250" w:rsidR="008B417E" w:rsidRDefault="00664BED">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73"/>
                        <w:enabled/>
                        <w:calcOnExit w:val="0"/>
                        <w:textInput/>
                      </w:ffData>
                    </w:fldChar>
                  </w:r>
                  <w:bookmarkStart w:id="6" w:name="Text7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
                </w:p>
              </w:tc>
            </w:tr>
            <w:tr w:rsidR="008B417E" w14:paraId="48128A2D" w14:textId="77777777">
              <w:trPr>
                <w:jc w:val="center"/>
              </w:trPr>
              <w:tc>
                <w:tcPr>
                  <w:tcW w:w="627" w:type="dxa"/>
                  <w:shd w:val="clear" w:color="auto" w:fill="F2F2F2"/>
                </w:tcPr>
                <w:p w14:paraId="4EEFE48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A.3</w:t>
                  </w:r>
                </w:p>
              </w:tc>
              <w:tc>
                <w:tcPr>
                  <w:tcW w:w="5760" w:type="dxa"/>
                </w:tcPr>
                <w:p w14:paraId="641FD62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the length of one cycle and the beginning and ending dates for the completion of each certification course level.</w:t>
                  </w:r>
                </w:p>
              </w:tc>
              <w:tc>
                <w:tcPr>
                  <w:tcW w:w="2160" w:type="dxa"/>
                </w:tcPr>
                <w:p w14:paraId="34687E33" w14:textId="030FB62C"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8"/>
                        <w:enabled/>
                        <w:calcOnExit w:val="0"/>
                        <w:textInput/>
                      </w:ffData>
                    </w:fldChar>
                  </w:r>
                  <w:bookmarkStart w:id="7" w:name="Text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7"/>
                </w:p>
              </w:tc>
              <w:tc>
                <w:tcPr>
                  <w:tcW w:w="1584" w:type="dxa"/>
                </w:tcPr>
                <w:p w14:paraId="27BE3C0D" w14:textId="0C48F9EC"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9"/>
                        <w:enabled/>
                        <w:calcOnExit w:val="0"/>
                        <w:textInput/>
                      </w:ffData>
                    </w:fldChar>
                  </w:r>
                  <w:bookmarkStart w:id="8" w:name="Text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8"/>
                </w:p>
              </w:tc>
            </w:tr>
            <w:tr w:rsidR="008B417E" w14:paraId="33CAC448" w14:textId="77777777">
              <w:trPr>
                <w:jc w:val="center"/>
              </w:trPr>
              <w:tc>
                <w:tcPr>
                  <w:tcW w:w="627" w:type="dxa"/>
                  <w:shd w:val="clear" w:color="auto" w:fill="F2F2F2"/>
                </w:tcPr>
                <w:p w14:paraId="0A4BB6D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A.4</w:t>
                  </w:r>
                </w:p>
              </w:tc>
              <w:tc>
                <w:tcPr>
                  <w:tcW w:w="5760" w:type="dxa"/>
                </w:tcPr>
                <w:p w14:paraId="15B13AEF"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State the comparative educational level (e.g., post-secondary, undergraduate, graduate) of the certification program and, if applicable, units of credits, degrees offered, and/or any other certifications issued.</w:t>
                  </w:r>
                </w:p>
              </w:tc>
              <w:tc>
                <w:tcPr>
                  <w:tcW w:w="2160" w:type="dxa"/>
                </w:tcPr>
                <w:p w14:paraId="4B2E8F7B" w14:textId="5F0A4F4C"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0"/>
                        <w:enabled/>
                        <w:calcOnExit w:val="0"/>
                        <w:textInput/>
                      </w:ffData>
                    </w:fldChar>
                  </w:r>
                  <w:bookmarkStart w:id="9" w:name="Text1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9"/>
                </w:p>
              </w:tc>
              <w:tc>
                <w:tcPr>
                  <w:tcW w:w="1584" w:type="dxa"/>
                </w:tcPr>
                <w:p w14:paraId="5443456A" w14:textId="2E829F24"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1"/>
                        <w:enabled/>
                        <w:calcOnExit w:val="0"/>
                        <w:textInput/>
                      </w:ffData>
                    </w:fldChar>
                  </w:r>
                  <w:bookmarkStart w:id="10" w:name="Text1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0"/>
                  <w:r>
                    <w:rPr>
                      <w:rFonts w:ascii="Montserrat" w:eastAsia="Montserrat" w:hAnsi="Montserrat" w:cs="Montserrat"/>
                      <w:sz w:val="21"/>
                      <w:szCs w:val="21"/>
                    </w:rPr>
                    <w:t>  </w:t>
                  </w:r>
                </w:p>
              </w:tc>
            </w:tr>
          </w:tbl>
          <w:p w14:paraId="04D8D0A8" w14:textId="77777777" w:rsidR="008B417E" w:rsidRDefault="008B417E">
            <w:pPr>
              <w:rPr>
                <w:rFonts w:ascii="Montserrat" w:eastAsia="Montserrat" w:hAnsi="Montserrat" w:cs="Montserrat"/>
                <w:sz w:val="21"/>
                <w:szCs w:val="21"/>
              </w:rPr>
            </w:pPr>
          </w:p>
          <w:p w14:paraId="0CC96FFC"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Description of Certification Course Level</w:t>
            </w:r>
          </w:p>
          <w:p w14:paraId="26D9DDCE"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For each certification course level offered, the description of content is clear, with adult learner-to-instructor ratios, a published academic schedule, educational goals and objectives, competencies, and performance and completion standards.</w:t>
            </w:r>
          </w:p>
          <w:p w14:paraId="0F1EF7B6" w14:textId="77777777" w:rsidR="008B417E" w:rsidRDefault="008B417E">
            <w:pPr>
              <w:rPr>
                <w:rFonts w:ascii="Montserrat" w:eastAsia="Montserrat" w:hAnsi="Montserrat" w:cs="Montserrat"/>
                <w:sz w:val="21"/>
                <w:szCs w:val="21"/>
              </w:rPr>
            </w:pPr>
          </w:p>
          <w:p w14:paraId="3211CCB9" w14:textId="77777777" w:rsidR="008B417E" w:rsidRDefault="008B417E">
            <w:pPr>
              <w:rPr>
                <w:rFonts w:ascii="Montserrat" w:eastAsia="Montserrat" w:hAnsi="Montserrat" w:cs="Montserrat"/>
                <w:sz w:val="21"/>
                <w:szCs w:val="21"/>
              </w:rPr>
            </w:pPr>
          </w:p>
          <w:p w14:paraId="6FE7933F" w14:textId="77777777" w:rsidR="008B417E" w:rsidRDefault="008B417E">
            <w:pPr>
              <w:rPr>
                <w:rFonts w:ascii="Montserrat" w:eastAsia="Montserrat" w:hAnsi="Montserrat" w:cs="Montserrat"/>
                <w:sz w:val="21"/>
                <w:szCs w:val="21"/>
              </w:rPr>
            </w:pPr>
          </w:p>
          <w:p w14:paraId="2208C103" w14:textId="77777777" w:rsidR="008B417E" w:rsidRDefault="008B417E">
            <w:pPr>
              <w:rPr>
                <w:rFonts w:ascii="Montserrat" w:eastAsia="Montserrat" w:hAnsi="Montserrat" w:cs="Montserrat"/>
                <w:sz w:val="21"/>
                <w:szCs w:val="21"/>
              </w:rPr>
            </w:pPr>
          </w:p>
          <w:p w14:paraId="44E163EF" w14:textId="101E5456" w:rsidR="008B417E" w:rsidRDefault="000F4AAE">
            <w:pPr>
              <w:rPr>
                <w:rFonts w:ascii="Montserrat" w:eastAsia="Montserrat" w:hAnsi="Montserrat" w:cs="Montserrat"/>
                <w:sz w:val="21"/>
                <w:szCs w:val="21"/>
              </w:rPr>
            </w:pPr>
            <w:r>
              <w:rPr>
                <w:noProof/>
              </w:rPr>
              <w:lastRenderedPageBreak/>
              <mc:AlternateContent>
                <mc:Choice Requires="wps">
                  <w:drawing>
                    <wp:anchor distT="45720" distB="45720" distL="114300" distR="114300" simplePos="0" relativeHeight="251659264" behindDoc="0" locked="0" layoutInCell="1" hidden="0" allowOverlap="1" wp14:anchorId="21DF8C32" wp14:editId="7E5078E7">
                      <wp:simplePos x="0" y="0"/>
                      <wp:positionH relativeFrom="column">
                        <wp:posOffset>237490</wp:posOffset>
                      </wp:positionH>
                      <wp:positionV relativeFrom="paragraph">
                        <wp:posOffset>170815</wp:posOffset>
                      </wp:positionV>
                      <wp:extent cx="1059815" cy="782955"/>
                      <wp:effectExtent l="0" t="0" r="0" b="444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059815" cy="782955"/>
                              </a:xfrm>
                              <a:prstGeom prst="rect">
                                <a:avLst/>
                              </a:prstGeom>
                              <a:solidFill>
                                <a:srgbClr val="FFFFFF"/>
                              </a:solidFill>
                              <a:ln>
                                <a:noFill/>
                              </a:ln>
                            </wps:spPr>
                            <wps:txbx>
                              <w:txbxContent>
                                <w:p w14:paraId="1537D0F4" w14:textId="77777777" w:rsidR="008B417E" w:rsidRPr="000F4AAE" w:rsidRDefault="00000000">
                                  <w:pPr>
                                    <w:textDirection w:val="btLr"/>
                                    <w:rPr>
                                      <w:sz w:val="20"/>
                                      <w:szCs w:val="20"/>
                                    </w:rPr>
                                  </w:pPr>
                                  <w:r w:rsidRPr="000F4AAE">
                                    <w:rPr>
                                      <w:rFonts w:ascii="Montserrat" w:eastAsia="Montserrat" w:hAnsi="Montserrat" w:cs="Montserrat"/>
                                      <w:color w:val="000000"/>
                                      <w:sz w:val="20"/>
                                      <w:szCs w:val="20"/>
                                      <w:highlight w:val="white"/>
                                    </w:rPr>
                                    <w:t>A.5 Academic Schedule EXAMPLE</w:t>
                                  </w:r>
                                </w:p>
                                <w:p w14:paraId="1957DAB6" w14:textId="77777777" w:rsidR="008B417E" w:rsidRDefault="008B417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DF8C32" id="Rectangle 1" o:spid="_x0000_s1026" style="position:absolute;margin-left:18.7pt;margin-top:13.45pt;width:83.45pt;height:6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" stroked="f">
                      <v:textbox inset="2.53958mm,1.2694mm,2.53958mm,1.2694mm">
                        <w:txbxContent>
                          <w:p w14:paraId="1537D0F4" w14:textId="77777777" w:rsidR="008B417E" w:rsidRPr="000F4AAE" w:rsidRDefault="00000000">
                            <w:pPr>
                              <w:textDirection w:val="btLr"/>
                              <w:rPr>
                                <w:sz w:val="20"/>
                                <w:szCs w:val="20"/>
                              </w:rPr>
                            </w:pPr>
                            <w:r w:rsidRPr="000F4AAE">
                              <w:rPr>
                                <w:rFonts w:ascii="Montserrat" w:eastAsia="Montserrat" w:hAnsi="Montserrat" w:cs="Montserrat"/>
                                <w:color w:val="000000"/>
                                <w:sz w:val="20"/>
                                <w:szCs w:val="20"/>
                                <w:highlight w:val="white"/>
                              </w:rPr>
                              <w:t>A.5 Academic Schedule EXAMPLE</w:t>
                            </w:r>
                          </w:p>
                          <w:p w14:paraId="1957DAB6" w14:textId="77777777" w:rsidR="008B417E" w:rsidRDefault="008B417E">
                            <w:pPr>
                              <w:textDirection w:val="btLr"/>
                            </w:pPr>
                          </w:p>
                        </w:txbxContent>
                      </v:textbox>
                      <w10:wrap type="square"/>
                    </v:rect>
                  </w:pict>
                </mc:Fallback>
              </mc:AlternateContent>
            </w:r>
          </w:p>
          <w:p w14:paraId="15C3AB7B" w14:textId="124F87ED" w:rsidR="008B417E" w:rsidRDefault="00000000">
            <w:pPr>
              <w:rPr>
                <w:rFonts w:ascii="Montserrat" w:eastAsia="Montserrat" w:hAnsi="Montserrat" w:cs="Montserrat"/>
                <w:sz w:val="21"/>
                <w:szCs w:val="21"/>
              </w:rPr>
            </w:pPr>
            <w:r>
              <w:rPr>
                <w:noProof/>
              </w:rPr>
              <w:drawing>
                <wp:anchor distT="0" distB="0" distL="114300" distR="114300" simplePos="0" relativeHeight="251660288" behindDoc="0" locked="0" layoutInCell="1" hidden="0" allowOverlap="1" wp14:anchorId="0C288A23" wp14:editId="3C2D8E3A">
                  <wp:simplePos x="0" y="0"/>
                  <wp:positionH relativeFrom="column">
                    <wp:posOffset>1228725</wp:posOffset>
                  </wp:positionH>
                  <wp:positionV relativeFrom="paragraph">
                    <wp:posOffset>11638</wp:posOffset>
                  </wp:positionV>
                  <wp:extent cx="4001135" cy="84137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01135" cy="841375"/>
                          </a:xfrm>
                          <a:prstGeom prst="rect">
                            <a:avLst/>
                          </a:prstGeom>
                          <a:ln/>
                        </pic:spPr>
                      </pic:pic>
                    </a:graphicData>
                  </a:graphic>
                </wp:anchor>
              </w:drawing>
            </w:r>
          </w:p>
          <w:p w14:paraId="0E96577E" w14:textId="664151AA" w:rsidR="008B417E" w:rsidRDefault="008B417E">
            <w:pPr>
              <w:rPr>
                <w:rFonts w:ascii="Montserrat" w:eastAsia="Montserrat" w:hAnsi="Montserrat" w:cs="Montserrat"/>
                <w:sz w:val="21"/>
                <w:szCs w:val="21"/>
              </w:rPr>
            </w:pPr>
          </w:p>
          <w:p w14:paraId="38A72D07" w14:textId="77777777" w:rsidR="008B417E" w:rsidRDefault="008B417E">
            <w:pPr>
              <w:rPr>
                <w:rFonts w:ascii="Montserrat" w:eastAsia="Montserrat" w:hAnsi="Montserrat" w:cs="Montserrat"/>
                <w:sz w:val="21"/>
                <w:szCs w:val="21"/>
              </w:rPr>
            </w:pPr>
          </w:p>
          <w:p w14:paraId="00773E7D" w14:textId="77777777" w:rsidR="008B417E" w:rsidRDefault="008B417E">
            <w:pPr>
              <w:rPr>
                <w:rFonts w:ascii="Montserrat" w:eastAsia="Montserrat" w:hAnsi="Montserrat" w:cs="Montserrat"/>
                <w:sz w:val="21"/>
                <w:szCs w:val="21"/>
              </w:rPr>
            </w:pPr>
          </w:p>
          <w:p w14:paraId="79A4E5D2" w14:textId="77777777" w:rsidR="008B417E" w:rsidRDefault="008B417E">
            <w:pPr>
              <w:rPr>
                <w:rFonts w:ascii="Montserrat" w:eastAsia="Montserrat" w:hAnsi="Montserrat" w:cs="Montserrat"/>
                <w:sz w:val="21"/>
                <w:szCs w:val="21"/>
              </w:rPr>
            </w:pPr>
          </w:p>
          <w:p w14:paraId="4611B422" w14:textId="77777777" w:rsidR="008B417E" w:rsidRDefault="008B417E">
            <w:pPr>
              <w:rPr>
                <w:rFonts w:ascii="Montserrat" w:eastAsia="Montserrat" w:hAnsi="Montserrat" w:cs="Montserrat"/>
                <w:sz w:val="21"/>
                <w:szCs w:val="21"/>
              </w:rPr>
            </w:pPr>
          </w:p>
          <w:tbl>
            <w:tblPr>
              <w:tblStyle w:val="a1"/>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670"/>
              <w:gridCol w:w="2160"/>
              <w:gridCol w:w="1590"/>
            </w:tblGrid>
            <w:tr w:rsidR="008B417E" w14:paraId="04AF1AB3" w14:textId="77777777">
              <w:trPr>
                <w:jc w:val="center"/>
              </w:trPr>
              <w:tc>
                <w:tcPr>
                  <w:tcW w:w="720" w:type="dxa"/>
                  <w:shd w:val="clear" w:color="auto" w:fill="DEEAF6"/>
                </w:tcPr>
                <w:p w14:paraId="3038518C" w14:textId="77777777" w:rsidR="008B417E" w:rsidRDefault="008B417E">
                  <w:pPr>
                    <w:rPr>
                      <w:rFonts w:ascii="Montserrat" w:eastAsia="Montserrat" w:hAnsi="Montserrat" w:cs="Montserrat"/>
                      <w:sz w:val="21"/>
                      <w:szCs w:val="21"/>
                    </w:rPr>
                  </w:pPr>
                </w:p>
              </w:tc>
              <w:tc>
                <w:tcPr>
                  <w:tcW w:w="5670" w:type="dxa"/>
                  <w:shd w:val="clear" w:color="auto" w:fill="DEEAF6"/>
                </w:tcPr>
                <w:p w14:paraId="7B9D2F7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EEAF6"/>
                </w:tcPr>
                <w:p w14:paraId="5833C120"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EEAF6"/>
                </w:tcPr>
                <w:p w14:paraId="5484C60F"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3A81BD48" w14:textId="77777777">
              <w:trPr>
                <w:jc w:val="center"/>
              </w:trPr>
              <w:tc>
                <w:tcPr>
                  <w:tcW w:w="720" w:type="dxa"/>
                  <w:shd w:val="clear" w:color="auto" w:fill="F2F2F2"/>
                </w:tcPr>
                <w:p w14:paraId="4C9FF20F"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A.5</w:t>
                  </w:r>
                </w:p>
              </w:tc>
              <w:tc>
                <w:tcPr>
                  <w:tcW w:w="5670" w:type="dxa"/>
                </w:tcPr>
                <w:p w14:paraId="2F1609A9"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Create and complete the Academic Schedule Table and include it in the Adult Learner Handbook. The Academic Schedule must include the specific course dates, course component titles, instructor(s), academic contact hours designated as either in-person (IP) or online (OL), and class times. The information provided in the Academic Schedule Table must align with the information provided in the Faculty Summary Table and the syllabi. A sample Academic Schedule Table template is available for download in the </w:t>
                  </w:r>
                  <w:hyperlink r:id="rId8">
                    <w:r w:rsidR="008B417E">
                      <w:rPr>
                        <w:rFonts w:ascii="Montserrat" w:eastAsia="Montserrat" w:hAnsi="Montserrat" w:cs="Montserrat"/>
                        <w:color w:val="1155CC"/>
                        <w:sz w:val="21"/>
                        <w:szCs w:val="21"/>
                        <w:u w:val="single"/>
                      </w:rPr>
                      <w:t>MACTE document library</w:t>
                    </w:r>
                  </w:hyperlink>
                  <w:r>
                    <w:rPr>
                      <w:rFonts w:ascii="Montserrat" w:eastAsia="Montserrat" w:hAnsi="Montserrat" w:cs="Montserrat"/>
                      <w:sz w:val="21"/>
                      <w:szCs w:val="21"/>
                    </w:rPr>
                    <w:t>.</w:t>
                  </w:r>
                  <w:r>
                    <w:rPr>
                      <w:rFonts w:ascii="Montserrat" w:eastAsia="Montserrat" w:hAnsi="Montserrat" w:cs="Montserrat"/>
                      <w:sz w:val="21"/>
                      <w:szCs w:val="21"/>
                    </w:rPr>
                    <w:tab/>
                  </w:r>
                </w:p>
              </w:tc>
              <w:tc>
                <w:tcPr>
                  <w:tcW w:w="2160" w:type="dxa"/>
                </w:tcPr>
                <w:p w14:paraId="7B7D548F" w14:textId="5592B0D5"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2"/>
                        <w:enabled/>
                        <w:calcOnExit w:val="0"/>
                        <w:textInput/>
                      </w:ffData>
                    </w:fldChar>
                  </w:r>
                  <w:bookmarkStart w:id="11" w:name="Text1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1"/>
                  <w:r>
                    <w:rPr>
                      <w:rFonts w:ascii="Montserrat" w:eastAsia="Montserrat" w:hAnsi="Montserrat" w:cs="Montserrat"/>
                      <w:sz w:val="21"/>
                      <w:szCs w:val="21"/>
                    </w:rPr>
                    <w:t>   </w:t>
                  </w:r>
                </w:p>
              </w:tc>
              <w:tc>
                <w:tcPr>
                  <w:tcW w:w="1590" w:type="dxa"/>
                </w:tcPr>
                <w:p w14:paraId="1221ECAF" w14:textId="520FA944"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3"/>
                        <w:enabled/>
                        <w:calcOnExit w:val="0"/>
                        <w:textInput/>
                      </w:ffData>
                    </w:fldChar>
                  </w:r>
                  <w:bookmarkStart w:id="12" w:name="Text1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2"/>
                  <w:r>
                    <w:rPr>
                      <w:rFonts w:ascii="Montserrat" w:eastAsia="Montserrat" w:hAnsi="Montserrat" w:cs="Montserrat"/>
                      <w:sz w:val="21"/>
                      <w:szCs w:val="21"/>
                    </w:rPr>
                    <w:t>    </w:t>
                  </w:r>
                </w:p>
              </w:tc>
            </w:tr>
            <w:tr w:rsidR="008B417E" w14:paraId="4F3B92C7" w14:textId="77777777">
              <w:trPr>
                <w:jc w:val="center"/>
              </w:trPr>
              <w:tc>
                <w:tcPr>
                  <w:tcW w:w="720" w:type="dxa"/>
                  <w:shd w:val="clear" w:color="auto" w:fill="F2F2F2"/>
                </w:tcPr>
                <w:p w14:paraId="1E47467B"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A.6</w:t>
                  </w:r>
                </w:p>
              </w:tc>
              <w:tc>
                <w:tcPr>
                  <w:tcW w:w="5670" w:type="dxa"/>
                </w:tcPr>
                <w:p w14:paraId="2F678F90" w14:textId="77777777" w:rsidR="008B417E" w:rsidRDefault="00000000">
                  <w:pPr>
                    <w:spacing w:after="200" w:line="276" w:lineRule="auto"/>
                    <w:rPr>
                      <w:rFonts w:ascii="Montserrat" w:eastAsia="Montserrat" w:hAnsi="Montserrat" w:cs="Montserrat"/>
                      <w:sz w:val="21"/>
                      <w:szCs w:val="21"/>
                    </w:rPr>
                  </w:pPr>
                  <w:r>
                    <w:rPr>
                      <w:rFonts w:ascii="Montserrat" w:eastAsia="Montserrat" w:hAnsi="Montserrat" w:cs="Montserrat"/>
                      <w:sz w:val="21"/>
                      <w:szCs w:val="21"/>
                    </w:rPr>
                    <w:t>Include adult learner-to-instructor ratios. Adult learner-to-instructor ratios indicate the highest number of adult learners per one instructor the program and/or freestanding institution will allow.</w:t>
                  </w:r>
                </w:p>
              </w:tc>
              <w:tc>
                <w:tcPr>
                  <w:tcW w:w="2160" w:type="dxa"/>
                </w:tcPr>
                <w:p w14:paraId="32FB479A" w14:textId="394D68F0"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4"/>
                        <w:enabled/>
                        <w:calcOnExit w:val="0"/>
                        <w:textInput/>
                      </w:ffData>
                    </w:fldChar>
                  </w:r>
                  <w:bookmarkStart w:id="13" w:name="Text1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3"/>
                  <w:r>
                    <w:rPr>
                      <w:rFonts w:ascii="Montserrat" w:eastAsia="Montserrat" w:hAnsi="Montserrat" w:cs="Montserrat"/>
                      <w:sz w:val="21"/>
                      <w:szCs w:val="21"/>
                    </w:rPr>
                    <w:t>    </w:t>
                  </w:r>
                </w:p>
              </w:tc>
              <w:tc>
                <w:tcPr>
                  <w:tcW w:w="1590" w:type="dxa"/>
                </w:tcPr>
                <w:p w14:paraId="6CF6B2F0" w14:textId="1FD1DC1A"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5"/>
                        <w:enabled/>
                        <w:calcOnExit w:val="0"/>
                        <w:textInput/>
                      </w:ffData>
                    </w:fldChar>
                  </w:r>
                  <w:bookmarkStart w:id="14" w:name="Text1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4"/>
                  <w:r>
                    <w:rPr>
                      <w:rFonts w:ascii="Montserrat" w:eastAsia="Montserrat" w:hAnsi="Montserrat" w:cs="Montserrat"/>
                      <w:sz w:val="21"/>
                      <w:szCs w:val="21"/>
                    </w:rPr>
                    <w:t> </w:t>
                  </w:r>
                </w:p>
              </w:tc>
            </w:tr>
            <w:tr w:rsidR="008B417E" w14:paraId="722BB7B2" w14:textId="77777777">
              <w:trPr>
                <w:jc w:val="center"/>
              </w:trPr>
              <w:tc>
                <w:tcPr>
                  <w:tcW w:w="720" w:type="dxa"/>
                  <w:shd w:val="clear" w:color="auto" w:fill="F2F2F2"/>
                </w:tcPr>
                <w:p w14:paraId="3B7AC438"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A.7</w:t>
                  </w:r>
                </w:p>
              </w:tc>
              <w:tc>
                <w:tcPr>
                  <w:tcW w:w="5670" w:type="dxa"/>
                </w:tcPr>
                <w:p w14:paraId="6FC66FB5"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descriptions of content, competencies, and any other objectives for each course component.</w:t>
                  </w:r>
                </w:p>
              </w:tc>
              <w:tc>
                <w:tcPr>
                  <w:tcW w:w="2160" w:type="dxa"/>
                </w:tcPr>
                <w:p w14:paraId="2AB86B04" w14:textId="0E3170A6"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6"/>
                        <w:enabled/>
                        <w:calcOnExit w:val="0"/>
                        <w:textInput/>
                      </w:ffData>
                    </w:fldChar>
                  </w:r>
                  <w:bookmarkStart w:id="15" w:name="Text16"/>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5"/>
                  <w:r>
                    <w:rPr>
                      <w:rFonts w:ascii="Montserrat" w:eastAsia="Montserrat" w:hAnsi="Montserrat" w:cs="Montserrat"/>
                      <w:sz w:val="21"/>
                      <w:szCs w:val="21"/>
                    </w:rPr>
                    <w:t>   </w:t>
                  </w:r>
                </w:p>
              </w:tc>
              <w:tc>
                <w:tcPr>
                  <w:tcW w:w="1590" w:type="dxa"/>
                </w:tcPr>
                <w:p w14:paraId="7FEE4075" w14:textId="2C0E4FE6"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7"/>
                        <w:enabled/>
                        <w:calcOnExit w:val="0"/>
                        <w:textInput/>
                      </w:ffData>
                    </w:fldChar>
                  </w:r>
                  <w:bookmarkStart w:id="16" w:name="Text17"/>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6"/>
                  <w:r>
                    <w:rPr>
                      <w:rFonts w:ascii="Montserrat" w:eastAsia="Montserrat" w:hAnsi="Montserrat" w:cs="Montserrat"/>
                      <w:sz w:val="21"/>
                      <w:szCs w:val="21"/>
                    </w:rPr>
                    <w:t>   </w:t>
                  </w:r>
                </w:p>
              </w:tc>
            </w:tr>
            <w:tr w:rsidR="008B417E" w14:paraId="67EEAD02" w14:textId="77777777">
              <w:trPr>
                <w:jc w:val="center"/>
              </w:trPr>
              <w:tc>
                <w:tcPr>
                  <w:tcW w:w="720" w:type="dxa"/>
                  <w:shd w:val="clear" w:color="auto" w:fill="F2F2F2"/>
                </w:tcPr>
                <w:p w14:paraId="123316C9"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A.8</w:t>
                  </w:r>
                </w:p>
              </w:tc>
              <w:tc>
                <w:tcPr>
                  <w:tcW w:w="5670" w:type="dxa"/>
                </w:tcPr>
                <w:p w14:paraId="4CFDDEE2"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descriptions of expected adult learner performance and standards for completion.</w:t>
                  </w:r>
                  <w:r>
                    <w:rPr>
                      <w:rFonts w:ascii="Montserrat" w:eastAsia="Montserrat" w:hAnsi="Montserrat" w:cs="Montserrat"/>
                      <w:sz w:val="21"/>
                      <w:szCs w:val="21"/>
                    </w:rPr>
                    <w:tab/>
                  </w:r>
                </w:p>
              </w:tc>
              <w:tc>
                <w:tcPr>
                  <w:tcW w:w="2160" w:type="dxa"/>
                </w:tcPr>
                <w:p w14:paraId="425C50FA" w14:textId="63E6CAD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8"/>
                        <w:enabled/>
                        <w:calcOnExit w:val="0"/>
                        <w:textInput/>
                      </w:ffData>
                    </w:fldChar>
                  </w:r>
                  <w:bookmarkStart w:id="17" w:name="Text1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7"/>
                  <w:r>
                    <w:rPr>
                      <w:rFonts w:ascii="Montserrat" w:eastAsia="Montserrat" w:hAnsi="Montserrat" w:cs="Montserrat"/>
                      <w:sz w:val="21"/>
                      <w:szCs w:val="21"/>
                    </w:rPr>
                    <w:t> </w:t>
                  </w:r>
                </w:p>
              </w:tc>
              <w:tc>
                <w:tcPr>
                  <w:tcW w:w="1590" w:type="dxa"/>
                </w:tcPr>
                <w:p w14:paraId="6A9B6E98" w14:textId="63DF93D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19"/>
                        <w:enabled/>
                        <w:calcOnExit w:val="0"/>
                        <w:textInput/>
                      </w:ffData>
                    </w:fldChar>
                  </w:r>
                  <w:bookmarkStart w:id="18" w:name="Text1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8"/>
                  <w:r>
                    <w:rPr>
                      <w:rFonts w:ascii="Montserrat" w:eastAsia="Montserrat" w:hAnsi="Montserrat" w:cs="Montserrat"/>
                      <w:sz w:val="21"/>
                      <w:szCs w:val="21"/>
                    </w:rPr>
                    <w:t>     </w:t>
                  </w:r>
                </w:p>
              </w:tc>
            </w:tr>
            <w:tr w:rsidR="008B417E" w14:paraId="2469657B" w14:textId="77777777">
              <w:trPr>
                <w:jc w:val="center"/>
              </w:trPr>
              <w:tc>
                <w:tcPr>
                  <w:tcW w:w="720" w:type="dxa"/>
                  <w:shd w:val="clear" w:color="auto" w:fill="F2F2F2"/>
                </w:tcPr>
                <w:p w14:paraId="4A70263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A.9</w:t>
                  </w:r>
                </w:p>
              </w:tc>
              <w:tc>
                <w:tcPr>
                  <w:tcW w:w="5670" w:type="dxa"/>
                </w:tcPr>
                <w:p w14:paraId="4B776C9D"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the program and/or freestanding institution’s policy for entry into the practicum student teaching experience. Include information regarding specific courses that must be completed, assignments that must be turned in, financial obligations, etc.</w:t>
                  </w:r>
                </w:p>
              </w:tc>
              <w:tc>
                <w:tcPr>
                  <w:tcW w:w="2160" w:type="dxa"/>
                </w:tcPr>
                <w:p w14:paraId="3F8EB24E" w14:textId="75827EBD"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0"/>
                        <w:enabled/>
                        <w:calcOnExit w:val="0"/>
                        <w:textInput/>
                      </w:ffData>
                    </w:fldChar>
                  </w:r>
                  <w:bookmarkStart w:id="19" w:name="Text2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19"/>
                  <w:r>
                    <w:rPr>
                      <w:rFonts w:ascii="Montserrat" w:eastAsia="Montserrat" w:hAnsi="Montserrat" w:cs="Montserrat"/>
                      <w:sz w:val="21"/>
                      <w:szCs w:val="21"/>
                    </w:rPr>
                    <w:t>     </w:t>
                  </w:r>
                </w:p>
              </w:tc>
              <w:tc>
                <w:tcPr>
                  <w:tcW w:w="1590" w:type="dxa"/>
                </w:tcPr>
                <w:p w14:paraId="605B2A0F" w14:textId="5DC0238E"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1"/>
                        <w:enabled/>
                        <w:calcOnExit w:val="0"/>
                        <w:textInput/>
                      </w:ffData>
                    </w:fldChar>
                  </w:r>
                  <w:bookmarkStart w:id="20" w:name="Text2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0"/>
                </w:p>
              </w:tc>
            </w:tr>
            <w:tr w:rsidR="008B417E" w14:paraId="2CD5C5AE" w14:textId="77777777">
              <w:trPr>
                <w:jc w:val="center"/>
              </w:trPr>
              <w:tc>
                <w:tcPr>
                  <w:tcW w:w="720" w:type="dxa"/>
                  <w:shd w:val="clear" w:color="auto" w:fill="F2F2F2"/>
                </w:tcPr>
                <w:p w14:paraId="7A66E5F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A.10</w:t>
                  </w:r>
                </w:p>
              </w:tc>
              <w:tc>
                <w:tcPr>
                  <w:tcW w:w="5670" w:type="dxa"/>
                </w:tcPr>
                <w:p w14:paraId="58911D1B"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Include the program and/or freestanding institution’s policy for extensions beyond the scheduled certification course cycle and how they are granted, documented, and regulated. In the case of extenuating circumstances, a program and/or freestanding institution may offer an adult learner up to three years to finish the practicum phase and all outstanding assignments required for graduation after completion of the academic </w:t>
                  </w:r>
                  <w:r>
                    <w:rPr>
                      <w:rFonts w:ascii="Montserrat" w:eastAsia="Montserrat" w:hAnsi="Montserrat" w:cs="Montserrat"/>
                      <w:sz w:val="21"/>
                      <w:szCs w:val="21"/>
                    </w:rPr>
                    <w:lastRenderedPageBreak/>
                    <w:t>phase. Include the process for adult learners that do not complete within the required three years.</w:t>
                  </w:r>
                </w:p>
              </w:tc>
              <w:tc>
                <w:tcPr>
                  <w:tcW w:w="2160" w:type="dxa"/>
                </w:tcPr>
                <w:p w14:paraId="52166FB2" w14:textId="52D0B520"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lastRenderedPageBreak/>
                    <w:fldChar w:fldCharType="begin">
                      <w:ffData>
                        <w:name w:val="Text22"/>
                        <w:enabled/>
                        <w:calcOnExit w:val="0"/>
                        <w:textInput/>
                      </w:ffData>
                    </w:fldChar>
                  </w:r>
                  <w:bookmarkStart w:id="21" w:name="Text2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1"/>
                  <w:r>
                    <w:rPr>
                      <w:rFonts w:ascii="Montserrat" w:eastAsia="Montserrat" w:hAnsi="Montserrat" w:cs="Montserrat"/>
                      <w:sz w:val="21"/>
                      <w:szCs w:val="21"/>
                    </w:rPr>
                    <w:t>     </w:t>
                  </w:r>
                </w:p>
              </w:tc>
              <w:tc>
                <w:tcPr>
                  <w:tcW w:w="1590" w:type="dxa"/>
                </w:tcPr>
                <w:p w14:paraId="41C7E62B" w14:textId="54F9DE1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3"/>
                        <w:enabled/>
                        <w:calcOnExit w:val="0"/>
                        <w:textInput/>
                      </w:ffData>
                    </w:fldChar>
                  </w:r>
                  <w:bookmarkStart w:id="22" w:name="Text2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2"/>
                  <w:r>
                    <w:rPr>
                      <w:rFonts w:ascii="Montserrat" w:eastAsia="Montserrat" w:hAnsi="Montserrat" w:cs="Montserrat"/>
                      <w:sz w:val="21"/>
                      <w:szCs w:val="21"/>
                    </w:rPr>
                    <w:t>     </w:t>
                  </w:r>
                </w:p>
              </w:tc>
            </w:tr>
          </w:tbl>
          <w:p w14:paraId="200D77AF" w14:textId="77777777" w:rsidR="008B417E" w:rsidRDefault="008B417E">
            <w:pPr>
              <w:rPr>
                <w:rFonts w:ascii="Montserrat" w:eastAsia="Montserrat" w:hAnsi="Montserrat" w:cs="Montserrat"/>
                <w:sz w:val="21"/>
                <w:szCs w:val="21"/>
              </w:rPr>
            </w:pPr>
          </w:p>
          <w:p w14:paraId="3FB53563"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Admission Requirements and Selection Procedures</w:t>
            </w:r>
          </w:p>
          <w:p w14:paraId="25CDF560"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Admission criteria are clearly defined, consistent with the levels of certification granted, compliant with applicable laws, and published.</w:t>
            </w:r>
          </w:p>
          <w:p w14:paraId="694B389E" w14:textId="77777777" w:rsidR="008B417E" w:rsidRDefault="008B417E">
            <w:pPr>
              <w:rPr>
                <w:rFonts w:ascii="Montserrat" w:eastAsia="Montserrat" w:hAnsi="Montserrat" w:cs="Montserrat"/>
                <w:sz w:val="21"/>
                <w:szCs w:val="21"/>
              </w:rPr>
            </w:pPr>
          </w:p>
          <w:tbl>
            <w:tblPr>
              <w:tblStyle w:val="a2"/>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5655"/>
              <w:gridCol w:w="2160"/>
              <w:gridCol w:w="1590"/>
            </w:tblGrid>
            <w:tr w:rsidR="008B417E" w14:paraId="478EB5C9" w14:textId="77777777">
              <w:trPr>
                <w:jc w:val="center"/>
              </w:trPr>
              <w:tc>
                <w:tcPr>
                  <w:tcW w:w="735" w:type="dxa"/>
                  <w:shd w:val="clear" w:color="auto" w:fill="D9E2F3"/>
                </w:tcPr>
                <w:p w14:paraId="05C7EFF3" w14:textId="77777777" w:rsidR="008B417E" w:rsidRDefault="008B417E">
                  <w:pPr>
                    <w:rPr>
                      <w:rFonts w:ascii="Montserrat" w:eastAsia="Montserrat" w:hAnsi="Montserrat" w:cs="Montserrat"/>
                      <w:sz w:val="21"/>
                      <w:szCs w:val="21"/>
                    </w:rPr>
                  </w:pPr>
                </w:p>
              </w:tc>
              <w:tc>
                <w:tcPr>
                  <w:tcW w:w="5655" w:type="dxa"/>
                  <w:shd w:val="clear" w:color="auto" w:fill="D9E2F3"/>
                </w:tcPr>
                <w:p w14:paraId="624CFBF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3E6C1A63"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543D1D0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041B8B5A" w14:textId="77777777">
              <w:trPr>
                <w:jc w:val="center"/>
              </w:trPr>
              <w:tc>
                <w:tcPr>
                  <w:tcW w:w="735" w:type="dxa"/>
                  <w:shd w:val="clear" w:color="auto" w:fill="F2F2F2"/>
                </w:tcPr>
                <w:p w14:paraId="48E0B49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A.11</w:t>
                  </w:r>
                </w:p>
              </w:tc>
              <w:tc>
                <w:tcPr>
                  <w:tcW w:w="5655" w:type="dxa"/>
                </w:tcPr>
                <w:p w14:paraId="6F7DC7A5"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Include a description of selection procedures (e.g., interview, testing, candidate acceptance decision). If applicable, provide the program and/or freestanding institution’s policy for assessing the adult learners’ proficiency in the language of instruction.</w:t>
                  </w:r>
                </w:p>
              </w:tc>
              <w:tc>
                <w:tcPr>
                  <w:tcW w:w="2160" w:type="dxa"/>
                </w:tcPr>
                <w:p w14:paraId="4760F243" w14:textId="1D79CB50"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4"/>
                        <w:enabled/>
                        <w:calcOnExit w:val="0"/>
                        <w:textInput/>
                      </w:ffData>
                    </w:fldChar>
                  </w:r>
                  <w:bookmarkStart w:id="23" w:name="Text2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3"/>
                  <w:r>
                    <w:rPr>
                      <w:rFonts w:ascii="Montserrat" w:eastAsia="Montserrat" w:hAnsi="Montserrat" w:cs="Montserrat"/>
                      <w:sz w:val="21"/>
                      <w:szCs w:val="21"/>
                    </w:rPr>
                    <w:t>    </w:t>
                  </w:r>
                </w:p>
              </w:tc>
              <w:tc>
                <w:tcPr>
                  <w:tcW w:w="1590" w:type="dxa"/>
                </w:tcPr>
                <w:p w14:paraId="6D3ACEC7" w14:textId="1B676303"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5"/>
                        <w:enabled/>
                        <w:calcOnExit w:val="0"/>
                        <w:textInput/>
                      </w:ffData>
                    </w:fldChar>
                  </w:r>
                  <w:bookmarkStart w:id="24" w:name="Text2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4"/>
                  <w:r>
                    <w:rPr>
                      <w:rFonts w:ascii="Montserrat" w:eastAsia="Montserrat" w:hAnsi="Montserrat" w:cs="Montserrat"/>
                      <w:sz w:val="21"/>
                      <w:szCs w:val="21"/>
                    </w:rPr>
                    <w:t> </w:t>
                  </w:r>
                </w:p>
              </w:tc>
            </w:tr>
            <w:tr w:rsidR="008B417E" w14:paraId="3CA28BF9" w14:textId="77777777">
              <w:trPr>
                <w:jc w:val="center"/>
              </w:trPr>
              <w:tc>
                <w:tcPr>
                  <w:tcW w:w="735" w:type="dxa"/>
                  <w:shd w:val="clear" w:color="auto" w:fill="F2F2F2"/>
                </w:tcPr>
                <w:p w14:paraId="2FBDB41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A.12</w:t>
                  </w:r>
                </w:p>
              </w:tc>
              <w:tc>
                <w:tcPr>
                  <w:tcW w:w="5655" w:type="dxa"/>
                </w:tcPr>
                <w:p w14:paraId="1BB3B420"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For each certification course level offered, include a description of admission criteria and procedures consistent with the level of certification.</w:t>
                  </w:r>
                </w:p>
              </w:tc>
              <w:tc>
                <w:tcPr>
                  <w:tcW w:w="2160" w:type="dxa"/>
                </w:tcPr>
                <w:p w14:paraId="5811DF34" w14:textId="0F9C5E23"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6"/>
                        <w:enabled/>
                        <w:calcOnExit w:val="0"/>
                        <w:textInput/>
                      </w:ffData>
                    </w:fldChar>
                  </w:r>
                  <w:bookmarkStart w:id="25" w:name="Text26"/>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5"/>
                  <w:r>
                    <w:rPr>
                      <w:rFonts w:ascii="Montserrat" w:eastAsia="Montserrat" w:hAnsi="Montserrat" w:cs="Montserrat"/>
                      <w:sz w:val="21"/>
                      <w:szCs w:val="21"/>
                    </w:rPr>
                    <w:t>     </w:t>
                  </w:r>
                </w:p>
              </w:tc>
              <w:tc>
                <w:tcPr>
                  <w:tcW w:w="1590" w:type="dxa"/>
                </w:tcPr>
                <w:p w14:paraId="40ACB4D8" w14:textId="70B52FE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7"/>
                        <w:enabled/>
                        <w:calcOnExit w:val="0"/>
                        <w:textInput/>
                      </w:ffData>
                    </w:fldChar>
                  </w:r>
                  <w:bookmarkStart w:id="26" w:name="Text27"/>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6"/>
                  <w:r>
                    <w:rPr>
                      <w:rFonts w:ascii="Montserrat" w:eastAsia="Montserrat" w:hAnsi="Montserrat" w:cs="Montserrat"/>
                      <w:sz w:val="21"/>
                      <w:szCs w:val="21"/>
                    </w:rPr>
                    <w:t>    </w:t>
                  </w:r>
                </w:p>
              </w:tc>
            </w:tr>
          </w:tbl>
          <w:p w14:paraId="42E0B090" w14:textId="77777777" w:rsidR="008B417E" w:rsidRDefault="008B417E">
            <w:pPr>
              <w:rPr>
                <w:rFonts w:ascii="Montserrat" w:eastAsia="Montserrat" w:hAnsi="Montserrat" w:cs="Montserrat"/>
                <w:sz w:val="21"/>
                <w:szCs w:val="21"/>
              </w:rPr>
            </w:pPr>
          </w:p>
          <w:p w14:paraId="40E26DBD"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Transfer of Credit</w:t>
            </w:r>
          </w:p>
          <w:p w14:paraId="4998B4F1"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The program and/or freestanding institution must publish a transfer of credit policy. The policy must include a statement of the program and/or freestanding institution’s criteria regarding the transfer of credit earned at another program and/or freestanding institution and must describe the program and/or freestanding institution’s process for assessing prior learning and incorporating adult learners into the appropriate portion(s) of the certification course. No part of the practicum phase may be satisfied by previous academic work, practicums, or life experience unless the adult learner is transferring directly from one MACTE accredited training program and/or freestanding institution into another MACTE accredited training program and/or freestanding institution with no time gap in the training. </w:t>
            </w:r>
          </w:p>
          <w:p w14:paraId="02624DC2" w14:textId="77777777" w:rsidR="008B417E" w:rsidRDefault="008B417E">
            <w:pPr>
              <w:rPr>
                <w:rFonts w:ascii="Montserrat" w:eastAsia="Montserrat" w:hAnsi="Montserrat" w:cs="Montserrat"/>
                <w:sz w:val="21"/>
                <w:szCs w:val="21"/>
              </w:rPr>
            </w:pPr>
          </w:p>
          <w:tbl>
            <w:tblPr>
              <w:tblStyle w:val="a3"/>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5640"/>
              <w:gridCol w:w="2160"/>
              <w:gridCol w:w="1590"/>
            </w:tblGrid>
            <w:tr w:rsidR="008B417E" w14:paraId="153D6C0C" w14:textId="77777777">
              <w:trPr>
                <w:jc w:val="center"/>
              </w:trPr>
              <w:tc>
                <w:tcPr>
                  <w:tcW w:w="750" w:type="dxa"/>
                  <w:shd w:val="clear" w:color="auto" w:fill="D9E2F3"/>
                </w:tcPr>
                <w:p w14:paraId="104DB48A" w14:textId="77777777" w:rsidR="008B417E" w:rsidRDefault="008B417E">
                  <w:pPr>
                    <w:rPr>
                      <w:rFonts w:ascii="Montserrat" w:eastAsia="Montserrat" w:hAnsi="Montserrat" w:cs="Montserrat"/>
                      <w:sz w:val="21"/>
                      <w:szCs w:val="21"/>
                    </w:rPr>
                  </w:pPr>
                </w:p>
              </w:tc>
              <w:tc>
                <w:tcPr>
                  <w:tcW w:w="5640" w:type="dxa"/>
                  <w:shd w:val="clear" w:color="auto" w:fill="D9E2F3"/>
                </w:tcPr>
                <w:p w14:paraId="1013DA4B"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64AA36A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70FF827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1F06A280" w14:textId="77777777">
              <w:trPr>
                <w:jc w:val="center"/>
              </w:trPr>
              <w:tc>
                <w:tcPr>
                  <w:tcW w:w="750" w:type="dxa"/>
                  <w:shd w:val="clear" w:color="auto" w:fill="F2F2F2"/>
                </w:tcPr>
                <w:p w14:paraId="7066C739"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A.13</w:t>
                  </w:r>
                </w:p>
              </w:tc>
              <w:tc>
                <w:tcPr>
                  <w:tcW w:w="5640" w:type="dxa"/>
                </w:tcPr>
                <w:p w14:paraId="31F5BEC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the transfer of credit policy.</w:t>
                  </w:r>
                </w:p>
              </w:tc>
              <w:tc>
                <w:tcPr>
                  <w:tcW w:w="2160" w:type="dxa"/>
                </w:tcPr>
                <w:p w14:paraId="3BA3E547" w14:textId="7533D91B"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8"/>
                        <w:enabled/>
                        <w:calcOnExit w:val="0"/>
                        <w:textInput/>
                      </w:ffData>
                    </w:fldChar>
                  </w:r>
                  <w:bookmarkStart w:id="27" w:name="Text2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7"/>
                  <w:r>
                    <w:rPr>
                      <w:rFonts w:ascii="Montserrat" w:eastAsia="Montserrat" w:hAnsi="Montserrat" w:cs="Montserrat"/>
                      <w:sz w:val="21"/>
                      <w:szCs w:val="21"/>
                    </w:rPr>
                    <w:t>     </w:t>
                  </w:r>
                </w:p>
              </w:tc>
              <w:tc>
                <w:tcPr>
                  <w:tcW w:w="1590" w:type="dxa"/>
                </w:tcPr>
                <w:p w14:paraId="199FB59A" w14:textId="5C016A26"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29"/>
                        <w:enabled/>
                        <w:calcOnExit w:val="0"/>
                        <w:textInput/>
                      </w:ffData>
                    </w:fldChar>
                  </w:r>
                  <w:bookmarkStart w:id="28" w:name="Text2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8"/>
                  <w:r>
                    <w:rPr>
                      <w:rFonts w:ascii="Montserrat" w:eastAsia="Montserrat" w:hAnsi="Montserrat" w:cs="Montserrat"/>
                      <w:sz w:val="21"/>
                      <w:szCs w:val="21"/>
                    </w:rPr>
                    <w:t>     </w:t>
                  </w:r>
                </w:p>
              </w:tc>
            </w:tr>
            <w:tr w:rsidR="008B417E" w14:paraId="7302846D" w14:textId="77777777">
              <w:trPr>
                <w:jc w:val="center"/>
              </w:trPr>
              <w:tc>
                <w:tcPr>
                  <w:tcW w:w="750" w:type="dxa"/>
                  <w:shd w:val="clear" w:color="auto" w:fill="F2F2F2"/>
                </w:tcPr>
                <w:p w14:paraId="5C94BBE6"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A.14</w:t>
                  </w:r>
                </w:p>
              </w:tc>
              <w:tc>
                <w:tcPr>
                  <w:tcW w:w="5640" w:type="dxa"/>
                </w:tcPr>
                <w:p w14:paraId="50F9579F"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a list of programs and/or freestanding institutions with which articulation agreements are established (if applicable).</w:t>
                  </w:r>
                </w:p>
              </w:tc>
              <w:tc>
                <w:tcPr>
                  <w:tcW w:w="2160" w:type="dxa"/>
                </w:tcPr>
                <w:p w14:paraId="08A34C47" w14:textId="5B8B8AA4"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0"/>
                        <w:enabled/>
                        <w:calcOnExit w:val="0"/>
                        <w:textInput/>
                      </w:ffData>
                    </w:fldChar>
                  </w:r>
                  <w:bookmarkStart w:id="29" w:name="Text3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29"/>
                  <w:r>
                    <w:rPr>
                      <w:rFonts w:ascii="Montserrat" w:eastAsia="Montserrat" w:hAnsi="Montserrat" w:cs="Montserrat"/>
                      <w:sz w:val="21"/>
                      <w:szCs w:val="21"/>
                    </w:rPr>
                    <w:t>   </w:t>
                  </w:r>
                </w:p>
              </w:tc>
              <w:tc>
                <w:tcPr>
                  <w:tcW w:w="1590" w:type="dxa"/>
                </w:tcPr>
                <w:p w14:paraId="7BB1E747" w14:textId="7DC4084A"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1"/>
                        <w:enabled/>
                        <w:calcOnExit w:val="0"/>
                        <w:textInput/>
                      </w:ffData>
                    </w:fldChar>
                  </w:r>
                  <w:bookmarkStart w:id="30" w:name="Text3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0"/>
                  <w:r>
                    <w:rPr>
                      <w:rFonts w:ascii="Montserrat" w:eastAsia="Montserrat" w:hAnsi="Montserrat" w:cs="Montserrat"/>
                      <w:sz w:val="21"/>
                      <w:szCs w:val="21"/>
                    </w:rPr>
                    <w:t>  </w:t>
                  </w:r>
                </w:p>
              </w:tc>
            </w:tr>
          </w:tbl>
          <w:p w14:paraId="429F508B" w14:textId="77777777" w:rsidR="008B417E" w:rsidRDefault="008B417E">
            <w:pPr>
              <w:rPr>
                <w:rFonts w:ascii="Montserrat" w:eastAsia="Montserrat" w:hAnsi="Montserrat" w:cs="Montserrat"/>
                <w:sz w:val="21"/>
                <w:szCs w:val="21"/>
              </w:rPr>
            </w:pPr>
          </w:p>
          <w:p w14:paraId="74E1C394"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Adult Learner Support Services</w:t>
            </w:r>
          </w:p>
          <w:p w14:paraId="1418F1DD"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The program and/or freestanding institution either provides or maintains resources for referral to meet adult learner needs, including academic advising, non-academic advising, health care, and housing.</w:t>
            </w:r>
          </w:p>
          <w:p w14:paraId="1C0370BF" w14:textId="77777777" w:rsidR="008B417E" w:rsidRDefault="008B417E">
            <w:pPr>
              <w:spacing w:line="276" w:lineRule="auto"/>
              <w:ind w:right="18"/>
              <w:rPr>
                <w:rFonts w:ascii="Montserrat" w:eastAsia="Montserrat" w:hAnsi="Montserrat" w:cs="Montserrat"/>
                <w:sz w:val="21"/>
                <w:szCs w:val="21"/>
              </w:rPr>
            </w:pPr>
          </w:p>
          <w:p w14:paraId="4B091179" w14:textId="77777777" w:rsidR="008B417E" w:rsidRDefault="008B417E">
            <w:pPr>
              <w:spacing w:line="276" w:lineRule="auto"/>
              <w:ind w:right="18"/>
              <w:rPr>
                <w:rFonts w:ascii="Montserrat" w:eastAsia="Montserrat" w:hAnsi="Montserrat" w:cs="Montserrat"/>
                <w:sz w:val="21"/>
                <w:szCs w:val="21"/>
              </w:rPr>
            </w:pPr>
          </w:p>
          <w:p w14:paraId="35F030BD" w14:textId="77777777" w:rsidR="008B417E" w:rsidRDefault="008B417E">
            <w:pPr>
              <w:spacing w:line="276" w:lineRule="auto"/>
              <w:ind w:right="18"/>
              <w:rPr>
                <w:rFonts w:ascii="Montserrat" w:eastAsia="Montserrat" w:hAnsi="Montserrat" w:cs="Montserrat"/>
                <w:sz w:val="21"/>
                <w:szCs w:val="21"/>
              </w:rPr>
            </w:pPr>
          </w:p>
          <w:p w14:paraId="5A8A9E12" w14:textId="77777777" w:rsidR="008B417E" w:rsidRDefault="008B417E">
            <w:pPr>
              <w:spacing w:line="276" w:lineRule="auto"/>
              <w:ind w:right="18"/>
              <w:rPr>
                <w:rFonts w:ascii="Montserrat" w:eastAsia="Montserrat" w:hAnsi="Montserrat" w:cs="Montserrat"/>
                <w:sz w:val="21"/>
                <w:szCs w:val="21"/>
              </w:rPr>
            </w:pPr>
          </w:p>
          <w:p w14:paraId="12DF0976" w14:textId="77777777" w:rsidR="008B417E" w:rsidRDefault="008B417E">
            <w:pPr>
              <w:spacing w:line="276" w:lineRule="auto"/>
              <w:ind w:right="18"/>
              <w:rPr>
                <w:rFonts w:ascii="Montserrat" w:eastAsia="Montserrat" w:hAnsi="Montserrat" w:cs="Montserrat"/>
                <w:sz w:val="21"/>
                <w:szCs w:val="21"/>
              </w:rPr>
            </w:pPr>
          </w:p>
          <w:p w14:paraId="117A9D15" w14:textId="77777777" w:rsidR="008B417E" w:rsidRDefault="008B417E">
            <w:pPr>
              <w:rPr>
                <w:rFonts w:ascii="Montserrat" w:eastAsia="Montserrat" w:hAnsi="Montserrat" w:cs="Montserrat"/>
                <w:sz w:val="21"/>
                <w:szCs w:val="21"/>
              </w:rPr>
            </w:pPr>
          </w:p>
          <w:tbl>
            <w:tblPr>
              <w:tblStyle w:val="a4"/>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5655"/>
              <w:gridCol w:w="2160"/>
              <w:gridCol w:w="1590"/>
            </w:tblGrid>
            <w:tr w:rsidR="008B417E" w14:paraId="75E3B34A" w14:textId="77777777">
              <w:trPr>
                <w:jc w:val="center"/>
              </w:trPr>
              <w:tc>
                <w:tcPr>
                  <w:tcW w:w="735" w:type="dxa"/>
                  <w:shd w:val="clear" w:color="auto" w:fill="D9E2F3"/>
                </w:tcPr>
                <w:p w14:paraId="27E8DE5C" w14:textId="77777777" w:rsidR="008B417E" w:rsidRDefault="008B417E">
                  <w:pPr>
                    <w:rPr>
                      <w:rFonts w:ascii="Montserrat" w:eastAsia="Montserrat" w:hAnsi="Montserrat" w:cs="Montserrat"/>
                      <w:sz w:val="21"/>
                      <w:szCs w:val="21"/>
                    </w:rPr>
                  </w:pPr>
                </w:p>
              </w:tc>
              <w:tc>
                <w:tcPr>
                  <w:tcW w:w="5655" w:type="dxa"/>
                  <w:shd w:val="clear" w:color="auto" w:fill="D9E2F3"/>
                </w:tcPr>
                <w:p w14:paraId="2BA73DF3"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4A00548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09B813F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3E8FD417" w14:textId="77777777">
              <w:trPr>
                <w:jc w:val="center"/>
              </w:trPr>
              <w:tc>
                <w:tcPr>
                  <w:tcW w:w="735" w:type="dxa"/>
                  <w:shd w:val="clear" w:color="auto" w:fill="F2F2F2"/>
                </w:tcPr>
                <w:p w14:paraId="3B620AA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A.15</w:t>
                  </w:r>
                </w:p>
              </w:tc>
              <w:tc>
                <w:tcPr>
                  <w:tcW w:w="5655" w:type="dxa"/>
                </w:tcPr>
                <w:p w14:paraId="3B408529"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 xml:space="preserve">Describe adult learner services provided by the program and/or freestanding institution. For services not directly provided, indicate how resources for referral are made available to adult learners in need of academic advising, non-academic counseling, health care, and housing. </w:t>
                  </w:r>
                  <w:r>
                    <w:rPr>
                      <w:rFonts w:ascii="Montserrat" w:eastAsia="Montserrat" w:hAnsi="Montserrat" w:cs="Montserrat"/>
                      <w:sz w:val="21"/>
                      <w:szCs w:val="21"/>
                      <w:highlight w:val="white"/>
                    </w:rPr>
                    <w:t xml:space="preserve">Academic advising may include tutoring and support with projects and writing. Non-academic may include career counseling. Health care services should include both physical and mental health resources. </w:t>
                  </w:r>
                </w:p>
              </w:tc>
              <w:tc>
                <w:tcPr>
                  <w:tcW w:w="2160" w:type="dxa"/>
                </w:tcPr>
                <w:p w14:paraId="35414877" w14:textId="13EEE5E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2"/>
                        <w:enabled/>
                        <w:calcOnExit w:val="0"/>
                        <w:textInput/>
                      </w:ffData>
                    </w:fldChar>
                  </w:r>
                  <w:bookmarkStart w:id="31" w:name="Text3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1"/>
                  <w:r>
                    <w:rPr>
                      <w:rFonts w:ascii="Montserrat" w:eastAsia="Montserrat" w:hAnsi="Montserrat" w:cs="Montserrat"/>
                      <w:sz w:val="21"/>
                      <w:szCs w:val="21"/>
                    </w:rPr>
                    <w:t>  </w:t>
                  </w:r>
                </w:p>
              </w:tc>
              <w:tc>
                <w:tcPr>
                  <w:tcW w:w="1590" w:type="dxa"/>
                </w:tcPr>
                <w:p w14:paraId="2485DD84" w14:textId="18115F8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3"/>
                        <w:enabled/>
                        <w:calcOnExit w:val="0"/>
                        <w:textInput/>
                      </w:ffData>
                    </w:fldChar>
                  </w:r>
                  <w:bookmarkStart w:id="32" w:name="Text3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2"/>
                  <w:r>
                    <w:rPr>
                      <w:rFonts w:ascii="Montserrat" w:eastAsia="Montserrat" w:hAnsi="Montserrat" w:cs="Montserrat"/>
                      <w:sz w:val="21"/>
                      <w:szCs w:val="21"/>
                    </w:rPr>
                    <w:t>    </w:t>
                  </w:r>
                </w:p>
              </w:tc>
            </w:tr>
          </w:tbl>
          <w:p w14:paraId="2EC8469B" w14:textId="77777777" w:rsidR="008B417E" w:rsidRDefault="008B417E">
            <w:pPr>
              <w:rPr>
                <w:rFonts w:ascii="Montserrat" w:eastAsia="Montserrat" w:hAnsi="Montserrat" w:cs="Montserrat"/>
                <w:sz w:val="21"/>
                <w:szCs w:val="21"/>
              </w:rPr>
            </w:pPr>
          </w:p>
          <w:p w14:paraId="54497064"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Career Information and Opportunities</w:t>
            </w:r>
          </w:p>
          <w:p w14:paraId="20697C21"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Published materials and recruiting personnel make only justifiable and provable claims regarding the nature of the coursework, occupational placement, advancement, salaries, and other benefits relevant to Montessori teaching and applicable career</w:t>
            </w:r>
            <w:r>
              <w:rPr>
                <w:rFonts w:ascii="Montserrat" w:eastAsia="Montserrat" w:hAnsi="Montserrat" w:cs="Montserrat"/>
                <w:b/>
                <w:sz w:val="21"/>
                <w:szCs w:val="21"/>
              </w:rPr>
              <w:t xml:space="preserve"> </w:t>
            </w:r>
            <w:r>
              <w:rPr>
                <w:rFonts w:ascii="Montserrat" w:eastAsia="Montserrat" w:hAnsi="Montserrat" w:cs="Montserrat"/>
                <w:sz w:val="21"/>
                <w:szCs w:val="21"/>
              </w:rPr>
              <w:t>fields.</w:t>
            </w:r>
          </w:p>
          <w:p w14:paraId="09CBC2A0" w14:textId="77777777" w:rsidR="008B417E" w:rsidRDefault="008B417E">
            <w:pPr>
              <w:rPr>
                <w:rFonts w:ascii="Montserrat" w:eastAsia="Montserrat" w:hAnsi="Montserrat" w:cs="Montserrat"/>
                <w:sz w:val="21"/>
                <w:szCs w:val="21"/>
              </w:rPr>
            </w:pPr>
          </w:p>
          <w:tbl>
            <w:tblPr>
              <w:tblStyle w:val="a5"/>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5655"/>
              <w:gridCol w:w="2160"/>
              <w:gridCol w:w="1590"/>
            </w:tblGrid>
            <w:tr w:rsidR="008B417E" w14:paraId="1E9E7DC0" w14:textId="77777777">
              <w:trPr>
                <w:jc w:val="center"/>
              </w:trPr>
              <w:tc>
                <w:tcPr>
                  <w:tcW w:w="735" w:type="dxa"/>
                  <w:shd w:val="clear" w:color="auto" w:fill="D9E2F3"/>
                </w:tcPr>
                <w:p w14:paraId="68F63649" w14:textId="77777777" w:rsidR="008B417E" w:rsidRDefault="008B417E">
                  <w:pPr>
                    <w:rPr>
                      <w:rFonts w:ascii="Montserrat" w:eastAsia="Montserrat" w:hAnsi="Montserrat" w:cs="Montserrat"/>
                      <w:sz w:val="21"/>
                      <w:szCs w:val="21"/>
                    </w:rPr>
                  </w:pPr>
                </w:p>
              </w:tc>
              <w:tc>
                <w:tcPr>
                  <w:tcW w:w="5655" w:type="dxa"/>
                  <w:shd w:val="clear" w:color="auto" w:fill="D9E2F3"/>
                </w:tcPr>
                <w:p w14:paraId="488D7745"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7625695B"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1447B95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3B39A80D" w14:textId="77777777">
              <w:trPr>
                <w:jc w:val="center"/>
              </w:trPr>
              <w:tc>
                <w:tcPr>
                  <w:tcW w:w="735" w:type="dxa"/>
                  <w:shd w:val="clear" w:color="auto" w:fill="F2F2F2"/>
                </w:tcPr>
                <w:p w14:paraId="414AF03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A.16</w:t>
                  </w:r>
                </w:p>
              </w:tc>
              <w:tc>
                <w:tcPr>
                  <w:tcW w:w="5655" w:type="dxa"/>
                </w:tcPr>
                <w:p w14:paraId="72EF248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information regarding placement services (if applicable).</w:t>
                  </w:r>
                </w:p>
              </w:tc>
              <w:tc>
                <w:tcPr>
                  <w:tcW w:w="2160" w:type="dxa"/>
                </w:tcPr>
                <w:p w14:paraId="5B5A57F7" w14:textId="779886D7"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4"/>
                        <w:enabled/>
                        <w:calcOnExit w:val="0"/>
                        <w:textInput/>
                      </w:ffData>
                    </w:fldChar>
                  </w:r>
                  <w:bookmarkStart w:id="33" w:name="Text3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3"/>
                  <w:r>
                    <w:rPr>
                      <w:rFonts w:ascii="Montserrat" w:eastAsia="Montserrat" w:hAnsi="Montserrat" w:cs="Montserrat"/>
                      <w:sz w:val="21"/>
                      <w:szCs w:val="21"/>
                    </w:rPr>
                    <w:t>     </w:t>
                  </w:r>
                </w:p>
              </w:tc>
              <w:tc>
                <w:tcPr>
                  <w:tcW w:w="1590" w:type="dxa"/>
                </w:tcPr>
                <w:p w14:paraId="33ED8CA7" w14:textId="1DAEF754"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5"/>
                        <w:enabled/>
                        <w:calcOnExit w:val="0"/>
                        <w:textInput/>
                      </w:ffData>
                    </w:fldChar>
                  </w:r>
                  <w:bookmarkStart w:id="34" w:name="Text3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4"/>
                </w:p>
              </w:tc>
            </w:tr>
            <w:tr w:rsidR="008B417E" w14:paraId="058D97E7" w14:textId="77777777">
              <w:trPr>
                <w:jc w:val="center"/>
              </w:trPr>
              <w:tc>
                <w:tcPr>
                  <w:tcW w:w="735" w:type="dxa"/>
                  <w:shd w:val="clear" w:color="auto" w:fill="F2F2F2"/>
                </w:tcPr>
                <w:p w14:paraId="2DF0DC35"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A.17</w:t>
                  </w:r>
                </w:p>
              </w:tc>
              <w:tc>
                <w:tcPr>
                  <w:tcW w:w="5655" w:type="dxa"/>
                </w:tcPr>
                <w:p w14:paraId="0C3C9CCC"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where it is stated that employment, salary, and occupational advancement are not guaranteed.</w:t>
                  </w:r>
                </w:p>
              </w:tc>
              <w:tc>
                <w:tcPr>
                  <w:tcW w:w="2160" w:type="dxa"/>
                </w:tcPr>
                <w:p w14:paraId="0C57F2CA" w14:textId="00F85EA7"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6"/>
                        <w:enabled/>
                        <w:calcOnExit w:val="0"/>
                        <w:textInput/>
                      </w:ffData>
                    </w:fldChar>
                  </w:r>
                  <w:bookmarkStart w:id="35" w:name="Text36"/>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5"/>
                  <w:r>
                    <w:rPr>
                      <w:rFonts w:ascii="Montserrat" w:eastAsia="Montserrat" w:hAnsi="Montserrat" w:cs="Montserrat"/>
                      <w:sz w:val="21"/>
                      <w:szCs w:val="21"/>
                    </w:rPr>
                    <w:t>    </w:t>
                  </w:r>
                </w:p>
              </w:tc>
              <w:tc>
                <w:tcPr>
                  <w:tcW w:w="1590" w:type="dxa"/>
                </w:tcPr>
                <w:p w14:paraId="2509D719" w14:textId="3298207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7"/>
                        <w:enabled/>
                        <w:calcOnExit w:val="0"/>
                        <w:textInput/>
                      </w:ffData>
                    </w:fldChar>
                  </w:r>
                  <w:bookmarkStart w:id="36" w:name="Text37"/>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6"/>
                  <w:r>
                    <w:rPr>
                      <w:rFonts w:ascii="Montserrat" w:eastAsia="Montserrat" w:hAnsi="Montserrat" w:cs="Montserrat"/>
                      <w:sz w:val="21"/>
                      <w:szCs w:val="21"/>
                    </w:rPr>
                    <w:t>    </w:t>
                  </w:r>
                </w:p>
              </w:tc>
            </w:tr>
          </w:tbl>
          <w:p w14:paraId="240926C7" w14:textId="77777777" w:rsidR="008B417E" w:rsidRDefault="008B417E">
            <w:pPr>
              <w:rPr>
                <w:rFonts w:ascii="Montserrat" w:eastAsia="Montserrat" w:hAnsi="Montserrat" w:cs="Montserrat"/>
                <w:sz w:val="21"/>
                <w:szCs w:val="21"/>
              </w:rPr>
            </w:pPr>
          </w:p>
          <w:p w14:paraId="0E215A11"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Financial Information</w:t>
            </w:r>
          </w:p>
          <w:p w14:paraId="3088F360"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All adult learner fees and expenses are published, included, and identified; refund policies are fair and comply with applicable laws. Policies regarding payment schedules and financial aid are clearly published. The program demonstrates that the tuition and fees charged are reasonable given the length and content of the certification course and objectives of the credentials offered.</w:t>
            </w:r>
          </w:p>
          <w:p w14:paraId="10ED825E" w14:textId="77777777" w:rsidR="008B417E" w:rsidRDefault="008B417E">
            <w:pPr>
              <w:rPr>
                <w:rFonts w:ascii="Montserrat" w:eastAsia="Montserrat" w:hAnsi="Montserrat" w:cs="Montserrat"/>
                <w:sz w:val="21"/>
                <w:szCs w:val="21"/>
              </w:rPr>
            </w:pPr>
          </w:p>
          <w:tbl>
            <w:tblPr>
              <w:tblStyle w:val="a6"/>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5595"/>
              <w:gridCol w:w="2160"/>
              <w:gridCol w:w="1590"/>
            </w:tblGrid>
            <w:tr w:rsidR="008B417E" w14:paraId="5F9D0D67" w14:textId="77777777">
              <w:trPr>
                <w:jc w:val="center"/>
              </w:trPr>
              <w:tc>
                <w:tcPr>
                  <w:tcW w:w="795" w:type="dxa"/>
                  <w:shd w:val="clear" w:color="auto" w:fill="D9E2F3"/>
                </w:tcPr>
                <w:p w14:paraId="02AF177C" w14:textId="77777777" w:rsidR="008B417E" w:rsidRDefault="008B417E">
                  <w:pPr>
                    <w:rPr>
                      <w:rFonts w:ascii="Montserrat" w:eastAsia="Montserrat" w:hAnsi="Montserrat" w:cs="Montserrat"/>
                      <w:sz w:val="21"/>
                      <w:szCs w:val="21"/>
                    </w:rPr>
                  </w:pPr>
                </w:p>
              </w:tc>
              <w:tc>
                <w:tcPr>
                  <w:tcW w:w="5595" w:type="dxa"/>
                  <w:shd w:val="clear" w:color="auto" w:fill="D9E2F3"/>
                </w:tcPr>
                <w:p w14:paraId="1224A08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222F228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054C6A7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20033335" w14:textId="77777777">
              <w:trPr>
                <w:jc w:val="center"/>
              </w:trPr>
              <w:tc>
                <w:tcPr>
                  <w:tcW w:w="795" w:type="dxa"/>
                  <w:shd w:val="clear" w:color="auto" w:fill="F2F2F2"/>
                </w:tcPr>
                <w:p w14:paraId="27180EC6"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A.18</w:t>
                  </w:r>
                </w:p>
              </w:tc>
              <w:tc>
                <w:tcPr>
                  <w:tcW w:w="5595" w:type="dxa"/>
                </w:tcPr>
                <w:p w14:paraId="60FB7A0D"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Include policy statements concerning tuition costs, payment schedule, refund policy, non-refundable fees, certification fees, costs for books, supplies, housing (if available), fees for enrollment extended beyond the period normally covered by tuition, and any other fees or costs associated with the certification course, especially if there are </w:t>
                  </w:r>
                  <w:r>
                    <w:rPr>
                      <w:rFonts w:ascii="Montserrat" w:eastAsia="Montserrat" w:hAnsi="Montserrat" w:cs="Montserrat"/>
                      <w:sz w:val="21"/>
                      <w:szCs w:val="21"/>
                    </w:rPr>
                    <w:lastRenderedPageBreak/>
                    <w:t>expectations of the adult learner to attend seminars or sessions outside of the cost of the certification course.</w:t>
                  </w:r>
                </w:p>
              </w:tc>
              <w:tc>
                <w:tcPr>
                  <w:tcW w:w="2160" w:type="dxa"/>
                </w:tcPr>
                <w:p w14:paraId="2A862070" w14:textId="623E6DF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lastRenderedPageBreak/>
                    <w:fldChar w:fldCharType="begin">
                      <w:ffData>
                        <w:name w:val="Text38"/>
                        <w:enabled/>
                        <w:calcOnExit w:val="0"/>
                        <w:textInput/>
                      </w:ffData>
                    </w:fldChar>
                  </w:r>
                  <w:bookmarkStart w:id="37" w:name="Text3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7"/>
                  <w:r>
                    <w:rPr>
                      <w:rFonts w:ascii="Montserrat" w:eastAsia="Montserrat" w:hAnsi="Montserrat" w:cs="Montserrat"/>
                      <w:sz w:val="21"/>
                      <w:szCs w:val="21"/>
                    </w:rPr>
                    <w:t>     </w:t>
                  </w:r>
                </w:p>
              </w:tc>
              <w:tc>
                <w:tcPr>
                  <w:tcW w:w="1590" w:type="dxa"/>
                </w:tcPr>
                <w:p w14:paraId="769728C0" w14:textId="75A54BDB"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39"/>
                        <w:enabled/>
                        <w:calcOnExit w:val="0"/>
                        <w:textInput/>
                      </w:ffData>
                    </w:fldChar>
                  </w:r>
                  <w:bookmarkStart w:id="38" w:name="Text3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8"/>
                  <w:r>
                    <w:rPr>
                      <w:rFonts w:ascii="Montserrat" w:eastAsia="Montserrat" w:hAnsi="Montserrat" w:cs="Montserrat"/>
                      <w:sz w:val="21"/>
                      <w:szCs w:val="21"/>
                    </w:rPr>
                    <w:t>    </w:t>
                  </w:r>
                </w:p>
              </w:tc>
            </w:tr>
            <w:tr w:rsidR="008B417E" w14:paraId="66E7024B" w14:textId="77777777">
              <w:trPr>
                <w:jc w:val="center"/>
              </w:trPr>
              <w:tc>
                <w:tcPr>
                  <w:tcW w:w="795" w:type="dxa"/>
                  <w:shd w:val="clear" w:color="auto" w:fill="F2F2F2"/>
                </w:tcPr>
                <w:p w14:paraId="35D0297C"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A.19</w:t>
                  </w:r>
                </w:p>
              </w:tc>
              <w:tc>
                <w:tcPr>
                  <w:tcW w:w="5595" w:type="dxa"/>
                </w:tcPr>
                <w:p w14:paraId="0DD43A7D"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State fees for optional units or credits available through another program and/or freestanding institution (if applicable).</w:t>
                  </w:r>
                </w:p>
              </w:tc>
              <w:tc>
                <w:tcPr>
                  <w:tcW w:w="2160" w:type="dxa"/>
                </w:tcPr>
                <w:p w14:paraId="21D488FB" w14:textId="04CD0E53"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0"/>
                        <w:enabled/>
                        <w:calcOnExit w:val="0"/>
                        <w:textInput/>
                      </w:ffData>
                    </w:fldChar>
                  </w:r>
                  <w:bookmarkStart w:id="39" w:name="Text4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39"/>
                  <w:r>
                    <w:rPr>
                      <w:rFonts w:ascii="Montserrat" w:eastAsia="Montserrat" w:hAnsi="Montserrat" w:cs="Montserrat"/>
                      <w:sz w:val="21"/>
                      <w:szCs w:val="21"/>
                    </w:rPr>
                    <w:t>     </w:t>
                  </w:r>
                </w:p>
              </w:tc>
              <w:tc>
                <w:tcPr>
                  <w:tcW w:w="1590" w:type="dxa"/>
                </w:tcPr>
                <w:p w14:paraId="7197C82B" w14:textId="4283F14E"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1"/>
                        <w:enabled/>
                        <w:calcOnExit w:val="0"/>
                        <w:textInput/>
                      </w:ffData>
                    </w:fldChar>
                  </w:r>
                  <w:bookmarkStart w:id="40" w:name="Text4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0"/>
                  <w:r>
                    <w:rPr>
                      <w:rFonts w:ascii="Montserrat" w:eastAsia="Montserrat" w:hAnsi="Montserrat" w:cs="Montserrat"/>
                      <w:sz w:val="21"/>
                      <w:szCs w:val="21"/>
                    </w:rPr>
                    <w:t>     </w:t>
                  </w:r>
                </w:p>
              </w:tc>
            </w:tr>
            <w:tr w:rsidR="008B417E" w14:paraId="31E29818" w14:textId="77777777">
              <w:trPr>
                <w:jc w:val="center"/>
              </w:trPr>
              <w:tc>
                <w:tcPr>
                  <w:tcW w:w="795" w:type="dxa"/>
                  <w:shd w:val="clear" w:color="auto" w:fill="F2F2F2"/>
                </w:tcPr>
                <w:p w14:paraId="474FEE0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A.20</w:t>
                  </w:r>
                </w:p>
              </w:tc>
              <w:tc>
                <w:tcPr>
                  <w:tcW w:w="5595" w:type="dxa"/>
                </w:tcPr>
                <w:p w14:paraId="606A98B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information concerning financial aid (if applicable).</w:t>
                  </w:r>
                </w:p>
              </w:tc>
              <w:tc>
                <w:tcPr>
                  <w:tcW w:w="2160" w:type="dxa"/>
                </w:tcPr>
                <w:p w14:paraId="74729EF1" w14:textId="3DC583E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2"/>
                        <w:enabled/>
                        <w:calcOnExit w:val="0"/>
                        <w:textInput/>
                      </w:ffData>
                    </w:fldChar>
                  </w:r>
                  <w:bookmarkStart w:id="41" w:name="Text4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1"/>
                  <w:r>
                    <w:rPr>
                      <w:rFonts w:ascii="Montserrat" w:eastAsia="Montserrat" w:hAnsi="Montserrat" w:cs="Montserrat"/>
                      <w:sz w:val="21"/>
                      <w:szCs w:val="21"/>
                    </w:rPr>
                    <w:t>     </w:t>
                  </w:r>
                </w:p>
              </w:tc>
              <w:tc>
                <w:tcPr>
                  <w:tcW w:w="1590" w:type="dxa"/>
                </w:tcPr>
                <w:p w14:paraId="6C486F4C" w14:textId="119D3E40"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3"/>
                        <w:enabled/>
                        <w:calcOnExit w:val="0"/>
                        <w:textInput/>
                      </w:ffData>
                    </w:fldChar>
                  </w:r>
                  <w:bookmarkStart w:id="42" w:name="Text4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2"/>
                  <w:r>
                    <w:rPr>
                      <w:rFonts w:ascii="Montserrat" w:eastAsia="Montserrat" w:hAnsi="Montserrat" w:cs="Montserrat"/>
                      <w:sz w:val="21"/>
                      <w:szCs w:val="21"/>
                    </w:rPr>
                    <w:t>     </w:t>
                  </w:r>
                </w:p>
              </w:tc>
            </w:tr>
          </w:tbl>
          <w:p w14:paraId="5CF19055" w14:textId="77777777" w:rsidR="008B417E" w:rsidRDefault="008B417E">
            <w:pPr>
              <w:rPr>
                <w:rFonts w:ascii="Montserrat" w:eastAsia="Montserrat" w:hAnsi="Montserrat" w:cs="Montserrat"/>
                <w:sz w:val="21"/>
                <w:szCs w:val="21"/>
              </w:rPr>
            </w:pPr>
          </w:p>
          <w:p w14:paraId="3A3AEEE3"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Code of Ethics</w:t>
            </w:r>
          </w:p>
          <w:p w14:paraId="01EB446C"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The program and/or freestanding institution supports a commitment to integrity and ethical practices on the part of all participants.</w:t>
            </w:r>
          </w:p>
          <w:p w14:paraId="39ACA16D" w14:textId="77777777" w:rsidR="008B417E" w:rsidRDefault="008B417E">
            <w:pPr>
              <w:rPr>
                <w:rFonts w:ascii="Montserrat" w:eastAsia="Montserrat" w:hAnsi="Montserrat" w:cs="Montserrat"/>
                <w:sz w:val="21"/>
                <w:szCs w:val="21"/>
              </w:rPr>
            </w:pPr>
          </w:p>
          <w:tbl>
            <w:tblPr>
              <w:tblStyle w:val="a7"/>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5640"/>
              <w:gridCol w:w="2160"/>
              <w:gridCol w:w="1590"/>
            </w:tblGrid>
            <w:tr w:rsidR="008B417E" w14:paraId="0C28B15F" w14:textId="77777777">
              <w:trPr>
                <w:jc w:val="center"/>
              </w:trPr>
              <w:tc>
                <w:tcPr>
                  <w:tcW w:w="750" w:type="dxa"/>
                  <w:shd w:val="clear" w:color="auto" w:fill="D9E2F3"/>
                </w:tcPr>
                <w:p w14:paraId="2EB9A34D" w14:textId="77777777" w:rsidR="008B417E" w:rsidRDefault="008B417E">
                  <w:pPr>
                    <w:rPr>
                      <w:rFonts w:ascii="Montserrat" w:eastAsia="Montserrat" w:hAnsi="Montserrat" w:cs="Montserrat"/>
                      <w:sz w:val="21"/>
                      <w:szCs w:val="21"/>
                    </w:rPr>
                  </w:pPr>
                </w:p>
              </w:tc>
              <w:tc>
                <w:tcPr>
                  <w:tcW w:w="5640" w:type="dxa"/>
                  <w:shd w:val="clear" w:color="auto" w:fill="D9E2F3"/>
                </w:tcPr>
                <w:p w14:paraId="22BA7D24"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675FA27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5AE7DD7B"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0AA2294D" w14:textId="77777777">
              <w:trPr>
                <w:jc w:val="center"/>
              </w:trPr>
              <w:tc>
                <w:tcPr>
                  <w:tcW w:w="750" w:type="dxa"/>
                  <w:shd w:val="clear" w:color="auto" w:fill="F2F2F2"/>
                </w:tcPr>
                <w:p w14:paraId="10293C64"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A.21</w:t>
                  </w:r>
                </w:p>
              </w:tc>
              <w:tc>
                <w:tcPr>
                  <w:tcW w:w="5640" w:type="dxa"/>
                </w:tcPr>
                <w:p w14:paraId="18FE889F" w14:textId="77777777" w:rsidR="008B417E" w:rsidRDefault="00000000">
                  <w:pPr>
                    <w:spacing w:line="276" w:lineRule="auto"/>
                    <w:ind w:right="18"/>
                    <w:rPr>
                      <w:rFonts w:ascii="Montserrat" w:eastAsia="Montserrat" w:hAnsi="Montserrat" w:cs="Montserrat"/>
                      <w:sz w:val="21"/>
                      <w:szCs w:val="21"/>
                    </w:rPr>
                  </w:pPr>
                  <w:r>
                    <w:rPr>
                      <w:rFonts w:ascii="Montserrat" w:eastAsia="Montserrat" w:hAnsi="Montserrat" w:cs="Montserrat"/>
                      <w:sz w:val="21"/>
                      <w:szCs w:val="21"/>
                    </w:rPr>
                    <w:t xml:space="preserve">Include the policy concerning commitment to principles of integrity, ethical practices, and equitable treatment in the relationship of adult learners and faculty to the program and/or freestanding institution with the date of last revision.  </w:t>
                  </w:r>
                </w:p>
              </w:tc>
              <w:tc>
                <w:tcPr>
                  <w:tcW w:w="2160" w:type="dxa"/>
                </w:tcPr>
                <w:p w14:paraId="77CBE964" w14:textId="5CD8615C"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4"/>
                        <w:enabled/>
                        <w:calcOnExit w:val="0"/>
                        <w:textInput/>
                      </w:ffData>
                    </w:fldChar>
                  </w:r>
                  <w:bookmarkStart w:id="43" w:name="Text4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3"/>
                  <w:r>
                    <w:rPr>
                      <w:rFonts w:ascii="Montserrat" w:eastAsia="Montserrat" w:hAnsi="Montserrat" w:cs="Montserrat"/>
                      <w:sz w:val="21"/>
                      <w:szCs w:val="21"/>
                    </w:rPr>
                    <w:t>     </w:t>
                  </w:r>
                </w:p>
              </w:tc>
              <w:tc>
                <w:tcPr>
                  <w:tcW w:w="1590" w:type="dxa"/>
                </w:tcPr>
                <w:p w14:paraId="64C592EB" w14:textId="4A98C7D3"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5"/>
                        <w:enabled/>
                        <w:calcOnExit w:val="0"/>
                        <w:textInput/>
                      </w:ffData>
                    </w:fldChar>
                  </w:r>
                  <w:bookmarkStart w:id="44" w:name="Text4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4"/>
                  <w:r>
                    <w:rPr>
                      <w:rFonts w:ascii="Montserrat" w:eastAsia="Montserrat" w:hAnsi="Montserrat" w:cs="Montserrat"/>
                      <w:sz w:val="21"/>
                      <w:szCs w:val="21"/>
                    </w:rPr>
                    <w:t>     </w:t>
                  </w:r>
                </w:p>
              </w:tc>
            </w:tr>
          </w:tbl>
          <w:p w14:paraId="0A171FFB" w14:textId="77777777" w:rsidR="008B417E" w:rsidRDefault="008B417E">
            <w:pPr>
              <w:rPr>
                <w:rFonts w:ascii="Montserrat" w:eastAsia="Montserrat" w:hAnsi="Montserrat" w:cs="Montserrat"/>
                <w:sz w:val="21"/>
                <w:szCs w:val="21"/>
              </w:rPr>
            </w:pPr>
          </w:p>
          <w:p w14:paraId="34328BB8"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Attendance Policies</w:t>
            </w:r>
          </w:p>
          <w:p w14:paraId="1226D9C7"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Attendance and absences are recorded, and the number of clock hours missed is indicated. The minimum attendance levels are defined for both academic and practicum experiences. Policies for make-up work are published and have a direct relationship to content missed.</w:t>
            </w:r>
          </w:p>
          <w:p w14:paraId="777D6927" w14:textId="77777777" w:rsidR="008B417E" w:rsidRDefault="008B417E">
            <w:pPr>
              <w:rPr>
                <w:rFonts w:ascii="Montserrat" w:eastAsia="Montserrat" w:hAnsi="Montserrat" w:cs="Montserrat"/>
                <w:sz w:val="21"/>
                <w:szCs w:val="21"/>
              </w:rPr>
            </w:pPr>
          </w:p>
          <w:tbl>
            <w:tblPr>
              <w:tblStyle w:val="a8"/>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5625"/>
              <w:gridCol w:w="2160"/>
              <w:gridCol w:w="1590"/>
            </w:tblGrid>
            <w:tr w:rsidR="008B417E" w14:paraId="0EA9D76C" w14:textId="77777777">
              <w:trPr>
                <w:jc w:val="center"/>
              </w:trPr>
              <w:tc>
                <w:tcPr>
                  <w:tcW w:w="765" w:type="dxa"/>
                  <w:shd w:val="clear" w:color="auto" w:fill="D9E2F3"/>
                </w:tcPr>
                <w:p w14:paraId="2137F069" w14:textId="77777777" w:rsidR="008B417E" w:rsidRDefault="008B417E">
                  <w:pPr>
                    <w:rPr>
                      <w:rFonts w:ascii="Montserrat" w:eastAsia="Montserrat" w:hAnsi="Montserrat" w:cs="Montserrat"/>
                      <w:sz w:val="21"/>
                      <w:szCs w:val="21"/>
                    </w:rPr>
                  </w:pPr>
                </w:p>
              </w:tc>
              <w:tc>
                <w:tcPr>
                  <w:tcW w:w="5625" w:type="dxa"/>
                  <w:shd w:val="clear" w:color="auto" w:fill="D9E2F3"/>
                </w:tcPr>
                <w:p w14:paraId="7A0EAD8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2025106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48F23360"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7AB145D0" w14:textId="77777777">
              <w:trPr>
                <w:jc w:val="center"/>
              </w:trPr>
              <w:tc>
                <w:tcPr>
                  <w:tcW w:w="765" w:type="dxa"/>
                  <w:shd w:val="clear" w:color="auto" w:fill="F2F2F2"/>
                </w:tcPr>
                <w:p w14:paraId="24BA1324"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A.22</w:t>
                  </w:r>
                </w:p>
              </w:tc>
              <w:tc>
                <w:tcPr>
                  <w:tcW w:w="5625" w:type="dxa"/>
                </w:tcPr>
                <w:p w14:paraId="117D1BCE"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a description of the system used for recording absences in clock hours.</w:t>
                  </w:r>
                </w:p>
              </w:tc>
              <w:tc>
                <w:tcPr>
                  <w:tcW w:w="2160" w:type="dxa"/>
                </w:tcPr>
                <w:p w14:paraId="07A06B81" w14:textId="1D416441"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6"/>
                        <w:enabled/>
                        <w:calcOnExit w:val="0"/>
                        <w:textInput/>
                      </w:ffData>
                    </w:fldChar>
                  </w:r>
                  <w:bookmarkStart w:id="45" w:name="Text46"/>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5"/>
                  <w:r>
                    <w:rPr>
                      <w:rFonts w:ascii="Montserrat" w:eastAsia="Montserrat" w:hAnsi="Montserrat" w:cs="Montserrat"/>
                      <w:sz w:val="21"/>
                      <w:szCs w:val="21"/>
                    </w:rPr>
                    <w:t>     </w:t>
                  </w:r>
                </w:p>
              </w:tc>
              <w:tc>
                <w:tcPr>
                  <w:tcW w:w="1590" w:type="dxa"/>
                </w:tcPr>
                <w:p w14:paraId="3048FA26" w14:textId="6B936285"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7"/>
                        <w:enabled/>
                        <w:calcOnExit w:val="0"/>
                        <w:textInput/>
                      </w:ffData>
                    </w:fldChar>
                  </w:r>
                  <w:bookmarkStart w:id="46" w:name="Text47"/>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6"/>
                  <w:r>
                    <w:rPr>
                      <w:rFonts w:ascii="Montserrat" w:eastAsia="Montserrat" w:hAnsi="Montserrat" w:cs="Montserrat"/>
                      <w:sz w:val="21"/>
                      <w:szCs w:val="21"/>
                    </w:rPr>
                    <w:t>     </w:t>
                  </w:r>
                </w:p>
              </w:tc>
            </w:tr>
            <w:tr w:rsidR="008B417E" w14:paraId="3EBA2067" w14:textId="77777777">
              <w:trPr>
                <w:jc w:val="center"/>
              </w:trPr>
              <w:tc>
                <w:tcPr>
                  <w:tcW w:w="765" w:type="dxa"/>
                  <w:shd w:val="clear" w:color="auto" w:fill="F2F2F2"/>
                </w:tcPr>
                <w:p w14:paraId="7DD03DBC"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A.23</w:t>
                  </w:r>
                </w:p>
              </w:tc>
              <w:tc>
                <w:tcPr>
                  <w:tcW w:w="5625" w:type="dxa"/>
                </w:tcPr>
                <w:p w14:paraId="38DD5B3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the minimum attendance level policy (no lower than 90% of total clock hours).</w:t>
                  </w:r>
                </w:p>
              </w:tc>
              <w:tc>
                <w:tcPr>
                  <w:tcW w:w="2160" w:type="dxa"/>
                </w:tcPr>
                <w:p w14:paraId="1F00576C" w14:textId="38CA0BC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8"/>
                        <w:enabled/>
                        <w:calcOnExit w:val="0"/>
                        <w:textInput/>
                      </w:ffData>
                    </w:fldChar>
                  </w:r>
                  <w:bookmarkStart w:id="47" w:name="Text4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7"/>
                  <w:r>
                    <w:rPr>
                      <w:rFonts w:ascii="Montserrat" w:eastAsia="Montserrat" w:hAnsi="Montserrat" w:cs="Montserrat"/>
                      <w:sz w:val="21"/>
                      <w:szCs w:val="21"/>
                    </w:rPr>
                    <w:t>     </w:t>
                  </w:r>
                </w:p>
              </w:tc>
              <w:tc>
                <w:tcPr>
                  <w:tcW w:w="1590" w:type="dxa"/>
                </w:tcPr>
                <w:p w14:paraId="6B267DEF" w14:textId="113E3D5F"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49"/>
                        <w:enabled/>
                        <w:calcOnExit w:val="0"/>
                        <w:textInput/>
                      </w:ffData>
                    </w:fldChar>
                  </w:r>
                  <w:bookmarkStart w:id="48" w:name="Text4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8"/>
                  <w:r>
                    <w:rPr>
                      <w:rFonts w:ascii="Montserrat" w:eastAsia="Montserrat" w:hAnsi="Montserrat" w:cs="Montserrat"/>
                      <w:sz w:val="21"/>
                      <w:szCs w:val="21"/>
                    </w:rPr>
                    <w:t>     </w:t>
                  </w:r>
                </w:p>
              </w:tc>
            </w:tr>
            <w:tr w:rsidR="008B417E" w14:paraId="382646DA" w14:textId="77777777">
              <w:trPr>
                <w:jc w:val="center"/>
              </w:trPr>
              <w:tc>
                <w:tcPr>
                  <w:tcW w:w="765" w:type="dxa"/>
                  <w:shd w:val="clear" w:color="auto" w:fill="F2F2F2"/>
                </w:tcPr>
                <w:p w14:paraId="0579DC86"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A.24</w:t>
                  </w:r>
                </w:p>
              </w:tc>
              <w:tc>
                <w:tcPr>
                  <w:tcW w:w="5625" w:type="dxa"/>
                </w:tcPr>
                <w:p w14:paraId="2F0DB0A3"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the policy regarding provisions for satisfying requirements not met due to absence and for their direct relationship to content or experience missed.</w:t>
                  </w:r>
                </w:p>
              </w:tc>
              <w:tc>
                <w:tcPr>
                  <w:tcW w:w="2160" w:type="dxa"/>
                </w:tcPr>
                <w:p w14:paraId="3B3E1A48" w14:textId="7ECE7B9E"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0"/>
                        <w:enabled/>
                        <w:calcOnExit w:val="0"/>
                        <w:textInput/>
                      </w:ffData>
                    </w:fldChar>
                  </w:r>
                  <w:bookmarkStart w:id="49" w:name="Text5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49"/>
                  <w:r>
                    <w:rPr>
                      <w:rFonts w:ascii="Montserrat" w:eastAsia="Montserrat" w:hAnsi="Montserrat" w:cs="Montserrat"/>
                      <w:sz w:val="21"/>
                      <w:szCs w:val="21"/>
                    </w:rPr>
                    <w:t>     </w:t>
                  </w:r>
                </w:p>
              </w:tc>
              <w:tc>
                <w:tcPr>
                  <w:tcW w:w="1590" w:type="dxa"/>
                </w:tcPr>
                <w:p w14:paraId="5883176B" w14:textId="666261CA"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1"/>
                        <w:enabled/>
                        <w:calcOnExit w:val="0"/>
                        <w:textInput/>
                      </w:ffData>
                    </w:fldChar>
                  </w:r>
                  <w:bookmarkStart w:id="50" w:name="Text5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0"/>
                  <w:r>
                    <w:rPr>
                      <w:rFonts w:ascii="Montserrat" w:eastAsia="Montserrat" w:hAnsi="Montserrat" w:cs="Montserrat"/>
                      <w:sz w:val="21"/>
                      <w:szCs w:val="21"/>
                    </w:rPr>
                    <w:t>     </w:t>
                  </w:r>
                </w:p>
              </w:tc>
            </w:tr>
            <w:tr w:rsidR="008B417E" w14:paraId="1684A116" w14:textId="77777777">
              <w:trPr>
                <w:jc w:val="center"/>
              </w:trPr>
              <w:tc>
                <w:tcPr>
                  <w:tcW w:w="765" w:type="dxa"/>
                  <w:shd w:val="clear" w:color="auto" w:fill="F2F2F2"/>
                </w:tcPr>
                <w:p w14:paraId="2F78F103"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A.25</w:t>
                  </w:r>
                </w:p>
              </w:tc>
              <w:tc>
                <w:tcPr>
                  <w:tcW w:w="5625" w:type="dxa"/>
                </w:tcPr>
                <w:p w14:paraId="4DC2D56F"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For programs and/or freestanding institutions offering online education course components, include the policy to ensure that the adult learner who registers in an online education course is the same adult learner who participates in and completes the course and receives the academic </w:t>
                  </w:r>
                  <w:r>
                    <w:rPr>
                      <w:rFonts w:ascii="Montserrat" w:eastAsia="Montserrat" w:hAnsi="Montserrat" w:cs="Montserrat"/>
                      <w:sz w:val="21"/>
                      <w:szCs w:val="21"/>
                    </w:rPr>
                    <w:lastRenderedPageBreak/>
                    <w:t>credit. Programs and/or freestanding institutions are required to verify the identity of an adult learner who participates in a class or coursework by using methods such as secure logins and passcodes, proctored examinations, and other technologies and practices that are effective in verifying an adult learner’s identity. Programs and/or freestanding institutions must use processes that protect adult learner privacy and must notify adult learners of any projected additional charges associated with verification of adult learner identity at the time of registration or enrollment.</w:t>
                  </w:r>
                </w:p>
              </w:tc>
              <w:tc>
                <w:tcPr>
                  <w:tcW w:w="2160" w:type="dxa"/>
                </w:tcPr>
                <w:p w14:paraId="4682D8E4" w14:textId="2C9EA27C"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lastRenderedPageBreak/>
                    <w:fldChar w:fldCharType="begin">
                      <w:ffData>
                        <w:name w:val="Text52"/>
                        <w:enabled/>
                        <w:calcOnExit w:val="0"/>
                        <w:textInput/>
                      </w:ffData>
                    </w:fldChar>
                  </w:r>
                  <w:bookmarkStart w:id="51" w:name="Text5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1"/>
                  <w:r>
                    <w:rPr>
                      <w:rFonts w:ascii="Montserrat" w:eastAsia="Montserrat" w:hAnsi="Montserrat" w:cs="Montserrat"/>
                      <w:sz w:val="21"/>
                      <w:szCs w:val="21"/>
                    </w:rPr>
                    <w:t>     </w:t>
                  </w:r>
                </w:p>
              </w:tc>
              <w:tc>
                <w:tcPr>
                  <w:tcW w:w="1590" w:type="dxa"/>
                </w:tcPr>
                <w:p w14:paraId="24C78D4E" w14:textId="69F4CED8"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3"/>
                        <w:enabled/>
                        <w:calcOnExit w:val="0"/>
                        <w:textInput/>
                      </w:ffData>
                    </w:fldChar>
                  </w:r>
                  <w:bookmarkStart w:id="52" w:name="Text5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2"/>
                  <w:r>
                    <w:rPr>
                      <w:rFonts w:ascii="Montserrat" w:eastAsia="Montserrat" w:hAnsi="Montserrat" w:cs="Montserrat"/>
                      <w:sz w:val="21"/>
                      <w:szCs w:val="21"/>
                    </w:rPr>
                    <w:t>    </w:t>
                  </w:r>
                </w:p>
              </w:tc>
            </w:tr>
          </w:tbl>
          <w:p w14:paraId="792481DC" w14:textId="77777777" w:rsidR="008B417E" w:rsidRDefault="008B417E">
            <w:pPr>
              <w:rPr>
                <w:rFonts w:ascii="Montserrat" w:eastAsia="Montserrat" w:hAnsi="Montserrat" w:cs="Montserrat"/>
                <w:sz w:val="21"/>
                <w:szCs w:val="21"/>
              </w:rPr>
            </w:pPr>
          </w:p>
          <w:p w14:paraId="0896CFF5"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Continuation, Dismissal and Withdrawal of Adult Learners and Cancellation of Certification Course</w:t>
            </w:r>
          </w:p>
          <w:p w14:paraId="1CB4A739"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The policies and procedures clearly define all conditions, terms, and processes, including the time frame for settlement in the event of a refund. </w:t>
            </w:r>
          </w:p>
          <w:p w14:paraId="597FF88B" w14:textId="77777777" w:rsidR="008B417E" w:rsidRDefault="008B417E">
            <w:pPr>
              <w:rPr>
                <w:rFonts w:ascii="Montserrat" w:eastAsia="Montserrat" w:hAnsi="Montserrat" w:cs="Montserrat"/>
                <w:sz w:val="21"/>
                <w:szCs w:val="21"/>
              </w:rPr>
            </w:pPr>
          </w:p>
          <w:tbl>
            <w:tblPr>
              <w:tblStyle w:val="a9"/>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5595"/>
              <w:gridCol w:w="2160"/>
              <w:gridCol w:w="1590"/>
            </w:tblGrid>
            <w:tr w:rsidR="008B417E" w14:paraId="0EDAED57" w14:textId="77777777">
              <w:trPr>
                <w:jc w:val="center"/>
              </w:trPr>
              <w:tc>
                <w:tcPr>
                  <w:tcW w:w="795" w:type="dxa"/>
                  <w:shd w:val="clear" w:color="auto" w:fill="D9E2F3"/>
                </w:tcPr>
                <w:p w14:paraId="1D6EC73D" w14:textId="77777777" w:rsidR="008B417E" w:rsidRDefault="008B417E">
                  <w:pPr>
                    <w:rPr>
                      <w:rFonts w:ascii="Montserrat" w:eastAsia="Montserrat" w:hAnsi="Montserrat" w:cs="Montserrat"/>
                      <w:sz w:val="21"/>
                      <w:szCs w:val="21"/>
                    </w:rPr>
                  </w:pPr>
                </w:p>
              </w:tc>
              <w:tc>
                <w:tcPr>
                  <w:tcW w:w="5595" w:type="dxa"/>
                  <w:shd w:val="clear" w:color="auto" w:fill="D9E2F3"/>
                </w:tcPr>
                <w:p w14:paraId="3DDE215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0DB2BB1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1CC00DB7"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5BBE3C43" w14:textId="77777777">
              <w:trPr>
                <w:jc w:val="center"/>
              </w:trPr>
              <w:tc>
                <w:tcPr>
                  <w:tcW w:w="795" w:type="dxa"/>
                  <w:shd w:val="clear" w:color="auto" w:fill="F2F2F2"/>
                </w:tcPr>
                <w:p w14:paraId="7FCFDD7F"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A.26</w:t>
                  </w:r>
                </w:p>
              </w:tc>
              <w:tc>
                <w:tcPr>
                  <w:tcW w:w="5595" w:type="dxa"/>
                </w:tcPr>
                <w:p w14:paraId="6471487F"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the policies and procedures for dismissal. Refund settlement time must be included.</w:t>
                  </w:r>
                </w:p>
              </w:tc>
              <w:tc>
                <w:tcPr>
                  <w:tcW w:w="2160" w:type="dxa"/>
                </w:tcPr>
                <w:p w14:paraId="68F7179C" w14:textId="0D46B9C4"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4"/>
                        <w:enabled/>
                        <w:calcOnExit w:val="0"/>
                        <w:textInput/>
                      </w:ffData>
                    </w:fldChar>
                  </w:r>
                  <w:bookmarkStart w:id="53" w:name="Text5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3"/>
                  <w:r>
                    <w:rPr>
                      <w:rFonts w:ascii="Montserrat" w:eastAsia="Montserrat" w:hAnsi="Montserrat" w:cs="Montserrat"/>
                      <w:sz w:val="21"/>
                      <w:szCs w:val="21"/>
                    </w:rPr>
                    <w:t>    </w:t>
                  </w:r>
                </w:p>
              </w:tc>
              <w:tc>
                <w:tcPr>
                  <w:tcW w:w="1590" w:type="dxa"/>
                </w:tcPr>
                <w:p w14:paraId="6A51B5F4" w14:textId="682912E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5"/>
                        <w:enabled/>
                        <w:calcOnExit w:val="0"/>
                        <w:textInput/>
                      </w:ffData>
                    </w:fldChar>
                  </w:r>
                  <w:bookmarkStart w:id="54" w:name="Text5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4"/>
                  <w:r>
                    <w:rPr>
                      <w:rFonts w:ascii="Montserrat" w:eastAsia="Montserrat" w:hAnsi="Montserrat" w:cs="Montserrat"/>
                      <w:sz w:val="21"/>
                      <w:szCs w:val="21"/>
                    </w:rPr>
                    <w:t>    </w:t>
                  </w:r>
                </w:p>
              </w:tc>
            </w:tr>
            <w:tr w:rsidR="008B417E" w14:paraId="166D14EC" w14:textId="77777777">
              <w:trPr>
                <w:jc w:val="center"/>
              </w:trPr>
              <w:tc>
                <w:tcPr>
                  <w:tcW w:w="795" w:type="dxa"/>
                  <w:shd w:val="clear" w:color="auto" w:fill="F2F2F2"/>
                </w:tcPr>
                <w:p w14:paraId="2C1AC263"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A.27</w:t>
                  </w:r>
                </w:p>
              </w:tc>
              <w:tc>
                <w:tcPr>
                  <w:tcW w:w="5595" w:type="dxa"/>
                </w:tcPr>
                <w:p w14:paraId="19A026F6"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the policies and procedures for withdrawal. Refund settlement time must be included.</w:t>
                  </w:r>
                </w:p>
              </w:tc>
              <w:tc>
                <w:tcPr>
                  <w:tcW w:w="2160" w:type="dxa"/>
                </w:tcPr>
                <w:p w14:paraId="30035A6C" w14:textId="4453F53D"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6"/>
                        <w:enabled/>
                        <w:calcOnExit w:val="0"/>
                        <w:textInput/>
                      </w:ffData>
                    </w:fldChar>
                  </w:r>
                  <w:bookmarkStart w:id="55" w:name="Text56"/>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5"/>
                  <w:r>
                    <w:rPr>
                      <w:rFonts w:ascii="Montserrat" w:eastAsia="Montserrat" w:hAnsi="Montserrat" w:cs="Montserrat"/>
                      <w:sz w:val="21"/>
                      <w:szCs w:val="21"/>
                    </w:rPr>
                    <w:t>     </w:t>
                  </w:r>
                </w:p>
              </w:tc>
              <w:tc>
                <w:tcPr>
                  <w:tcW w:w="1590" w:type="dxa"/>
                </w:tcPr>
                <w:p w14:paraId="0BB0BDC6" w14:textId="064CAC51"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7"/>
                        <w:enabled/>
                        <w:calcOnExit w:val="0"/>
                        <w:textInput/>
                      </w:ffData>
                    </w:fldChar>
                  </w:r>
                  <w:bookmarkStart w:id="56" w:name="Text57"/>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6"/>
                  <w:r>
                    <w:rPr>
                      <w:rFonts w:ascii="Montserrat" w:eastAsia="Montserrat" w:hAnsi="Montserrat" w:cs="Montserrat"/>
                      <w:sz w:val="21"/>
                      <w:szCs w:val="21"/>
                    </w:rPr>
                    <w:t>    </w:t>
                  </w:r>
                </w:p>
              </w:tc>
            </w:tr>
            <w:tr w:rsidR="008B417E" w14:paraId="0BDEC2AA" w14:textId="77777777">
              <w:trPr>
                <w:jc w:val="center"/>
              </w:trPr>
              <w:tc>
                <w:tcPr>
                  <w:tcW w:w="795" w:type="dxa"/>
                  <w:shd w:val="clear" w:color="auto" w:fill="F2F2F2"/>
                </w:tcPr>
                <w:p w14:paraId="71C859D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A.28</w:t>
                  </w:r>
                </w:p>
              </w:tc>
              <w:tc>
                <w:tcPr>
                  <w:tcW w:w="5595" w:type="dxa"/>
                </w:tcPr>
                <w:p w14:paraId="2E2C0246" w14:textId="76C6FFB4"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Include the policies and procedures for cancellation of the course by the program and/or freestanding institution. Refund settlement time must be included. Please </w:t>
                  </w:r>
                  <w:r w:rsidRPr="00A16CD2">
                    <w:rPr>
                      <w:rFonts w:ascii="Montserrat" w:eastAsia="Montserrat" w:hAnsi="Montserrat" w:cs="Montserrat"/>
                      <w:color w:val="000000" w:themeColor="text1"/>
                      <w:sz w:val="21"/>
                      <w:szCs w:val="21"/>
                    </w:rPr>
                    <w:t xml:space="preserve">see </w:t>
                  </w:r>
                  <w:r w:rsidRPr="00A16CD2">
                    <w:rPr>
                      <w:rFonts w:ascii="Montserrat" w:eastAsia="Montserrat" w:hAnsi="Montserrat" w:cs="Montserrat"/>
                      <w:iCs/>
                      <w:color w:val="000000" w:themeColor="text1"/>
                      <w:sz w:val="21"/>
                      <w:szCs w:val="21"/>
                    </w:rPr>
                    <w:t>Section I.6</w:t>
                  </w:r>
                  <w:r w:rsidRPr="00A16CD2">
                    <w:rPr>
                      <w:rFonts w:ascii="Montserrat" w:eastAsia="Montserrat" w:hAnsi="Montserrat" w:cs="Montserrat"/>
                      <w:i/>
                      <w:color w:val="000000" w:themeColor="text1"/>
                      <w:sz w:val="21"/>
                      <w:szCs w:val="21"/>
                    </w:rPr>
                    <w:t xml:space="preserve"> </w:t>
                  </w:r>
                  <w:r w:rsidRPr="00A16CD2">
                    <w:rPr>
                      <w:rFonts w:ascii="Montserrat" w:eastAsia="Montserrat" w:hAnsi="Montserrat" w:cs="Montserrat"/>
                      <w:sz w:val="21"/>
                      <w:szCs w:val="21"/>
                    </w:rPr>
                    <w:t>of</w:t>
                  </w:r>
                  <w:r>
                    <w:rPr>
                      <w:rFonts w:ascii="Montserrat" w:eastAsia="Montserrat" w:hAnsi="Montserrat" w:cs="Montserrat"/>
                      <w:sz w:val="21"/>
                      <w:szCs w:val="21"/>
                    </w:rPr>
                    <w:t xml:space="preserve"> the Guide for more information on Teach-Out Agreements.</w:t>
                  </w:r>
                </w:p>
              </w:tc>
              <w:tc>
                <w:tcPr>
                  <w:tcW w:w="2160" w:type="dxa"/>
                </w:tcPr>
                <w:p w14:paraId="695FF77E" w14:textId="42552C2F"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8"/>
                        <w:enabled/>
                        <w:calcOnExit w:val="0"/>
                        <w:textInput/>
                      </w:ffData>
                    </w:fldChar>
                  </w:r>
                  <w:bookmarkStart w:id="57" w:name="Text5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7"/>
                  <w:r>
                    <w:rPr>
                      <w:rFonts w:ascii="Montserrat" w:eastAsia="Montserrat" w:hAnsi="Montserrat" w:cs="Montserrat"/>
                      <w:sz w:val="21"/>
                      <w:szCs w:val="21"/>
                    </w:rPr>
                    <w:t>    </w:t>
                  </w:r>
                </w:p>
              </w:tc>
              <w:tc>
                <w:tcPr>
                  <w:tcW w:w="1590" w:type="dxa"/>
                </w:tcPr>
                <w:p w14:paraId="21A6823B" w14:textId="4E501006"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59"/>
                        <w:enabled/>
                        <w:calcOnExit w:val="0"/>
                        <w:textInput/>
                      </w:ffData>
                    </w:fldChar>
                  </w:r>
                  <w:bookmarkStart w:id="58" w:name="Text5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8"/>
                  <w:r>
                    <w:rPr>
                      <w:rFonts w:ascii="Montserrat" w:eastAsia="Montserrat" w:hAnsi="Montserrat" w:cs="Montserrat"/>
                      <w:sz w:val="21"/>
                      <w:szCs w:val="21"/>
                    </w:rPr>
                    <w:t>    </w:t>
                  </w:r>
                </w:p>
              </w:tc>
            </w:tr>
            <w:tr w:rsidR="008B417E" w14:paraId="64DBEF68" w14:textId="77777777">
              <w:trPr>
                <w:jc w:val="center"/>
              </w:trPr>
              <w:tc>
                <w:tcPr>
                  <w:tcW w:w="795" w:type="dxa"/>
                  <w:shd w:val="clear" w:color="auto" w:fill="F2F2F2"/>
                </w:tcPr>
                <w:p w14:paraId="7BDEB431"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A.29</w:t>
                  </w:r>
                </w:p>
              </w:tc>
              <w:tc>
                <w:tcPr>
                  <w:tcW w:w="5595" w:type="dxa"/>
                </w:tcPr>
                <w:p w14:paraId="29B3C419"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Include the policies and procedures for continuation beyond the program and/or freestanding institution’s timeline.</w:t>
                  </w:r>
                </w:p>
              </w:tc>
              <w:tc>
                <w:tcPr>
                  <w:tcW w:w="2160" w:type="dxa"/>
                </w:tcPr>
                <w:p w14:paraId="7076B624" w14:textId="0B1A13DE"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0"/>
                        <w:enabled/>
                        <w:calcOnExit w:val="0"/>
                        <w:textInput/>
                      </w:ffData>
                    </w:fldChar>
                  </w:r>
                  <w:bookmarkStart w:id="59" w:name="Text6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59"/>
                  <w:r>
                    <w:rPr>
                      <w:rFonts w:ascii="Montserrat" w:eastAsia="Montserrat" w:hAnsi="Montserrat" w:cs="Montserrat"/>
                      <w:sz w:val="21"/>
                      <w:szCs w:val="21"/>
                    </w:rPr>
                    <w:t>     </w:t>
                  </w:r>
                </w:p>
              </w:tc>
              <w:tc>
                <w:tcPr>
                  <w:tcW w:w="1590" w:type="dxa"/>
                </w:tcPr>
                <w:p w14:paraId="153672B9" w14:textId="37C95F8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1"/>
                        <w:enabled/>
                        <w:calcOnExit w:val="0"/>
                        <w:textInput/>
                      </w:ffData>
                    </w:fldChar>
                  </w:r>
                  <w:bookmarkStart w:id="60" w:name="Text6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0"/>
                  <w:r>
                    <w:rPr>
                      <w:rFonts w:ascii="Montserrat" w:eastAsia="Montserrat" w:hAnsi="Montserrat" w:cs="Montserrat"/>
                      <w:sz w:val="21"/>
                      <w:szCs w:val="21"/>
                    </w:rPr>
                    <w:t>     </w:t>
                  </w:r>
                </w:p>
              </w:tc>
            </w:tr>
          </w:tbl>
          <w:p w14:paraId="647C5E91" w14:textId="77777777" w:rsidR="008B417E" w:rsidRDefault="008B417E">
            <w:pPr>
              <w:rPr>
                <w:rFonts w:ascii="Montserrat" w:eastAsia="Montserrat" w:hAnsi="Montserrat" w:cs="Montserrat"/>
                <w:sz w:val="21"/>
                <w:szCs w:val="21"/>
              </w:rPr>
            </w:pPr>
          </w:p>
          <w:p w14:paraId="1244CF33"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Clock Hours and Grading</w:t>
            </w:r>
          </w:p>
          <w:p w14:paraId="74CD87EE" w14:textId="77777777" w:rsidR="008B417E" w:rsidRDefault="00000000">
            <w:pPr>
              <w:rPr>
                <w:rFonts w:ascii="Montserrat" w:eastAsia="Montserrat" w:hAnsi="Montserrat" w:cs="Montserrat"/>
                <w:sz w:val="21"/>
                <w:szCs w:val="21"/>
              </w:rPr>
            </w:pPr>
            <w:r>
              <w:rPr>
                <w:rFonts w:ascii="Montserrat" w:eastAsia="Montserrat" w:hAnsi="Montserrat" w:cs="Montserrat"/>
                <w:sz w:val="21"/>
                <w:szCs w:val="21"/>
              </w:rPr>
              <w:t>Systems are clearly defined and published.</w:t>
            </w:r>
          </w:p>
          <w:p w14:paraId="0BE49C57" w14:textId="77777777" w:rsidR="008B417E" w:rsidRDefault="008B417E">
            <w:pPr>
              <w:rPr>
                <w:rFonts w:ascii="Montserrat" w:eastAsia="Montserrat" w:hAnsi="Montserrat" w:cs="Montserrat"/>
                <w:sz w:val="21"/>
                <w:szCs w:val="21"/>
              </w:rPr>
            </w:pPr>
          </w:p>
          <w:tbl>
            <w:tblPr>
              <w:tblStyle w:val="aa"/>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5610"/>
              <w:gridCol w:w="2160"/>
              <w:gridCol w:w="1590"/>
            </w:tblGrid>
            <w:tr w:rsidR="008B417E" w14:paraId="68A97C61" w14:textId="77777777">
              <w:trPr>
                <w:jc w:val="center"/>
              </w:trPr>
              <w:tc>
                <w:tcPr>
                  <w:tcW w:w="780" w:type="dxa"/>
                  <w:shd w:val="clear" w:color="auto" w:fill="D9E2F3"/>
                </w:tcPr>
                <w:p w14:paraId="5C4E7837" w14:textId="77777777" w:rsidR="008B417E" w:rsidRDefault="008B417E">
                  <w:pPr>
                    <w:rPr>
                      <w:rFonts w:ascii="Montserrat" w:eastAsia="Montserrat" w:hAnsi="Montserrat" w:cs="Montserrat"/>
                      <w:sz w:val="21"/>
                      <w:szCs w:val="21"/>
                    </w:rPr>
                  </w:pPr>
                </w:p>
              </w:tc>
              <w:tc>
                <w:tcPr>
                  <w:tcW w:w="5610" w:type="dxa"/>
                  <w:shd w:val="clear" w:color="auto" w:fill="D9E2F3"/>
                </w:tcPr>
                <w:p w14:paraId="4966C22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06341D48"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1853F9F9"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1AE273F7" w14:textId="77777777">
              <w:trPr>
                <w:jc w:val="center"/>
              </w:trPr>
              <w:tc>
                <w:tcPr>
                  <w:tcW w:w="780" w:type="dxa"/>
                  <w:shd w:val="clear" w:color="auto" w:fill="F2F2F2"/>
                </w:tcPr>
                <w:p w14:paraId="4915748C"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A.30</w:t>
                  </w:r>
                </w:p>
              </w:tc>
              <w:tc>
                <w:tcPr>
                  <w:tcW w:w="5610" w:type="dxa"/>
                </w:tcPr>
                <w:p w14:paraId="5724FA7F"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information concerning clock hours.</w:t>
                  </w:r>
                </w:p>
              </w:tc>
              <w:tc>
                <w:tcPr>
                  <w:tcW w:w="2160" w:type="dxa"/>
                </w:tcPr>
                <w:p w14:paraId="40AAB998" w14:textId="2496493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2"/>
                        <w:enabled/>
                        <w:calcOnExit w:val="0"/>
                        <w:textInput/>
                      </w:ffData>
                    </w:fldChar>
                  </w:r>
                  <w:bookmarkStart w:id="61" w:name="Text62"/>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1"/>
                  <w:r>
                    <w:rPr>
                      <w:rFonts w:ascii="Montserrat" w:eastAsia="Montserrat" w:hAnsi="Montserrat" w:cs="Montserrat"/>
                      <w:sz w:val="21"/>
                      <w:szCs w:val="21"/>
                    </w:rPr>
                    <w:t>     </w:t>
                  </w:r>
                </w:p>
              </w:tc>
              <w:tc>
                <w:tcPr>
                  <w:tcW w:w="1590" w:type="dxa"/>
                </w:tcPr>
                <w:p w14:paraId="709EE5CA" w14:textId="38F6AA3C"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3"/>
                        <w:enabled/>
                        <w:calcOnExit w:val="0"/>
                        <w:textInput/>
                      </w:ffData>
                    </w:fldChar>
                  </w:r>
                  <w:bookmarkStart w:id="62" w:name="Text63"/>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2"/>
                  <w:r>
                    <w:rPr>
                      <w:rFonts w:ascii="Montserrat" w:eastAsia="Montserrat" w:hAnsi="Montserrat" w:cs="Montserrat"/>
                      <w:sz w:val="21"/>
                      <w:szCs w:val="21"/>
                    </w:rPr>
                    <w:t>     </w:t>
                  </w:r>
                </w:p>
              </w:tc>
            </w:tr>
            <w:tr w:rsidR="008B417E" w14:paraId="5A15A004" w14:textId="77777777">
              <w:trPr>
                <w:jc w:val="center"/>
              </w:trPr>
              <w:tc>
                <w:tcPr>
                  <w:tcW w:w="780" w:type="dxa"/>
                  <w:shd w:val="clear" w:color="auto" w:fill="F2F2F2"/>
                </w:tcPr>
                <w:p w14:paraId="7C878EB0"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A.31</w:t>
                  </w:r>
                </w:p>
              </w:tc>
              <w:tc>
                <w:tcPr>
                  <w:tcW w:w="5610" w:type="dxa"/>
                </w:tcPr>
                <w:p w14:paraId="7779EC79"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information concerning the grading system.</w:t>
                  </w:r>
                </w:p>
              </w:tc>
              <w:tc>
                <w:tcPr>
                  <w:tcW w:w="2160" w:type="dxa"/>
                </w:tcPr>
                <w:p w14:paraId="1B71C570" w14:textId="256453B4"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4"/>
                        <w:enabled/>
                        <w:calcOnExit w:val="0"/>
                        <w:textInput/>
                      </w:ffData>
                    </w:fldChar>
                  </w:r>
                  <w:bookmarkStart w:id="63" w:name="Text64"/>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3"/>
                  <w:r>
                    <w:rPr>
                      <w:rFonts w:ascii="Montserrat" w:eastAsia="Montserrat" w:hAnsi="Montserrat" w:cs="Montserrat"/>
                      <w:sz w:val="21"/>
                      <w:szCs w:val="21"/>
                    </w:rPr>
                    <w:t>     </w:t>
                  </w:r>
                </w:p>
              </w:tc>
              <w:tc>
                <w:tcPr>
                  <w:tcW w:w="1590" w:type="dxa"/>
                </w:tcPr>
                <w:p w14:paraId="76B00751" w14:textId="4399952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5"/>
                        <w:enabled/>
                        <w:calcOnExit w:val="0"/>
                        <w:textInput/>
                      </w:ffData>
                    </w:fldChar>
                  </w:r>
                  <w:bookmarkStart w:id="64" w:name="Text65"/>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4"/>
                  <w:r>
                    <w:rPr>
                      <w:rFonts w:ascii="Montserrat" w:eastAsia="Montserrat" w:hAnsi="Montserrat" w:cs="Montserrat"/>
                      <w:sz w:val="21"/>
                      <w:szCs w:val="21"/>
                    </w:rPr>
                    <w:t>     </w:t>
                  </w:r>
                </w:p>
              </w:tc>
            </w:tr>
          </w:tbl>
          <w:p w14:paraId="0AA8A162" w14:textId="77777777" w:rsidR="008B417E" w:rsidRDefault="008B417E">
            <w:pPr>
              <w:rPr>
                <w:rFonts w:ascii="Montserrat" w:eastAsia="Montserrat" w:hAnsi="Montserrat" w:cs="Montserrat"/>
                <w:sz w:val="21"/>
                <w:szCs w:val="21"/>
              </w:rPr>
            </w:pPr>
          </w:p>
          <w:p w14:paraId="0243DD9C" w14:textId="77777777" w:rsidR="008B417E" w:rsidRDefault="008B417E">
            <w:pPr>
              <w:rPr>
                <w:rFonts w:ascii="Montserrat" w:eastAsia="Montserrat" w:hAnsi="Montserrat" w:cs="Montserrat"/>
                <w:b/>
                <w:sz w:val="21"/>
                <w:szCs w:val="21"/>
              </w:rPr>
            </w:pPr>
          </w:p>
          <w:p w14:paraId="00995536"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Nondiscrimination</w:t>
            </w:r>
          </w:p>
          <w:p w14:paraId="15669A31"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The program and/or freestanding institution ensures the policies and procedures relating to adult learner selection and retention and to personnel practices are based on appropriate and equitable criteria and conform to applicable law and nondiscriminatory policies.</w:t>
            </w:r>
          </w:p>
          <w:p w14:paraId="1C35FC4D" w14:textId="77777777" w:rsidR="008B417E" w:rsidRDefault="008B417E">
            <w:pPr>
              <w:rPr>
                <w:rFonts w:ascii="Montserrat" w:eastAsia="Montserrat" w:hAnsi="Montserrat" w:cs="Montserrat"/>
                <w:sz w:val="21"/>
                <w:szCs w:val="21"/>
              </w:rPr>
            </w:pPr>
          </w:p>
          <w:tbl>
            <w:tblPr>
              <w:tblStyle w:val="ab"/>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5625"/>
              <w:gridCol w:w="2160"/>
              <w:gridCol w:w="1590"/>
            </w:tblGrid>
            <w:tr w:rsidR="008B417E" w14:paraId="24ADC824" w14:textId="77777777">
              <w:trPr>
                <w:jc w:val="center"/>
              </w:trPr>
              <w:tc>
                <w:tcPr>
                  <w:tcW w:w="765" w:type="dxa"/>
                  <w:shd w:val="clear" w:color="auto" w:fill="D9E2F3"/>
                </w:tcPr>
                <w:p w14:paraId="5E1CC6A8" w14:textId="77777777" w:rsidR="008B417E" w:rsidRDefault="008B417E">
                  <w:pPr>
                    <w:rPr>
                      <w:rFonts w:ascii="Montserrat" w:eastAsia="Montserrat" w:hAnsi="Montserrat" w:cs="Montserrat"/>
                      <w:sz w:val="21"/>
                      <w:szCs w:val="21"/>
                    </w:rPr>
                  </w:pPr>
                </w:p>
              </w:tc>
              <w:tc>
                <w:tcPr>
                  <w:tcW w:w="5625" w:type="dxa"/>
                  <w:shd w:val="clear" w:color="auto" w:fill="D9E2F3"/>
                </w:tcPr>
                <w:p w14:paraId="10FDFF4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7B376EB4"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189EF1C5"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4155B2A5" w14:textId="77777777">
              <w:trPr>
                <w:jc w:val="center"/>
              </w:trPr>
              <w:tc>
                <w:tcPr>
                  <w:tcW w:w="765" w:type="dxa"/>
                  <w:shd w:val="clear" w:color="auto" w:fill="F2F2F2"/>
                </w:tcPr>
                <w:p w14:paraId="39E3E20C"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A.32</w:t>
                  </w:r>
                </w:p>
              </w:tc>
              <w:tc>
                <w:tcPr>
                  <w:tcW w:w="5625" w:type="dxa"/>
                </w:tcPr>
                <w:p w14:paraId="7663BF7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the policy of nondiscrimination.</w:t>
                  </w:r>
                </w:p>
              </w:tc>
              <w:tc>
                <w:tcPr>
                  <w:tcW w:w="2160" w:type="dxa"/>
                </w:tcPr>
                <w:p w14:paraId="6BB4777D" w14:textId="52E5AD51"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6"/>
                        <w:enabled/>
                        <w:calcOnExit w:val="0"/>
                        <w:textInput/>
                      </w:ffData>
                    </w:fldChar>
                  </w:r>
                  <w:bookmarkStart w:id="65" w:name="Text66"/>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5"/>
                  <w:r>
                    <w:rPr>
                      <w:rFonts w:ascii="Montserrat" w:eastAsia="Montserrat" w:hAnsi="Montserrat" w:cs="Montserrat"/>
                      <w:sz w:val="21"/>
                      <w:szCs w:val="21"/>
                    </w:rPr>
                    <w:t>     </w:t>
                  </w:r>
                </w:p>
              </w:tc>
              <w:tc>
                <w:tcPr>
                  <w:tcW w:w="1590" w:type="dxa"/>
                </w:tcPr>
                <w:p w14:paraId="0558F904" w14:textId="698EE719"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7"/>
                        <w:enabled/>
                        <w:calcOnExit w:val="0"/>
                        <w:textInput/>
                      </w:ffData>
                    </w:fldChar>
                  </w:r>
                  <w:bookmarkStart w:id="66" w:name="Text67"/>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6"/>
                  <w:r>
                    <w:rPr>
                      <w:rFonts w:ascii="Montserrat" w:eastAsia="Montserrat" w:hAnsi="Montserrat" w:cs="Montserrat"/>
                      <w:sz w:val="21"/>
                      <w:szCs w:val="21"/>
                    </w:rPr>
                    <w:t>     </w:t>
                  </w:r>
                </w:p>
              </w:tc>
            </w:tr>
          </w:tbl>
          <w:p w14:paraId="0FB33385" w14:textId="77777777" w:rsidR="008B417E" w:rsidRDefault="008B417E">
            <w:pPr>
              <w:rPr>
                <w:rFonts w:ascii="Montserrat" w:eastAsia="Montserrat" w:hAnsi="Montserrat" w:cs="Montserrat"/>
                <w:sz w:val="21"/>
                <w:szCs w:val="21"/>
              </w:rPr>
            </w:pPr>
          </w:p>
          <w:p w14:paraId="68CC250B" w14:textId="77777777" w:rsidR="008B417E" w:rsidRDefault="00000000">
            <w:pPr>
              <w:rPr>
                <w:rFonts w:ascii="Montserrat" w:eastAsia="Montserrat" w:hAnsi="Montserrat" w:cs="Montserrat"/>
                <w:sz w:val="21"/>
                <w:szCs w:val="21"/>
              </w:rPr>
            </w:pPr>
            <w:r>
              <w:rPr>
                <w:rFonts w:ascii="Montserrat" w:eastAsia="Montserrat" w:hAnsi="Montserrat" w:cs="Montserrat"/>
                <w:b/>
                <w:sz w:val="21"/>
                <w:szCs w:val="21"/>
              </w:rPr>
              <w:t>Grievance</w:t>
            </w:r>
          </w:p>
          <w:p w14:paraId="7AB60BE2"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Procedures and policies are equitable, comprehensible, and offer timely resolution. The published policy of the accredited program and/or freestanding institution includes the name, address, and telephone number of the MACTE office.</w:t>
            </w:r>
          </w:p>
          <w:p w14:paraId="34F2C4BA" w14:textId="77777777" w:rsidR="008B417E" w:rsidRDefault="008B417E">
            <w:pPr>
              <w:rPr>
                <w:rFonts w:ascii="Montserrat" w:eastAsia="Montserrat" w:hAnsi="Montserrat" w:cs="Montserrat"/>
                <w:sz w:val="21"/>
                <w:szCs w:val="21"/>
              </w:rPr>
            </w:pPr>
          </w:p>
          <w:tbl>
            <w:tblPr>
              <w:tblStyle w:val="ac"/>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5565"/>
              <w:gridCol w:w="2160"/>
              <w:gridCol w:w="1590"/>
            </w:tblGrid>
            <w:tr w:rsidR="008B417E" w14:paraId="39573C46" w14:textId="77777777">
              <w:trPr>
                <w:jc w:val="center"/>
              </w:trPr>
              <w:tc>
                <w:tcPr>
                  <w:tcW w:w="825" w:type="dxa"/>
                  <w:shd w:val="clear" w:color="auto" w:fill="D9E2F3"/>
                </w:tcPr>
                <w:p w14:paraId="6071F580" w14:textId="77777777" w:rsidR="008B417E" w:rsidRDefault="008B417E">
                  <w:pPr>
                    <w:rPr>
                      <w:rFonts w:ascii="Montserrat" w:eastAsia="Montserrat" w:hAnsi="Montserrat" w:cs="Montserrat"/>
                      <w:sz w:val="21"/>
                      <w:szCs w:val="21"/>
                    </w:rPr>
                  </w:pPr>
                </w:p>
              </w:tc>
              <w:tc>
                <w:tcPr>
                  <w:tcW w:w="5565" w:type="dxa"/>
                  <w:shd w:val="clear" w:color="auto" w:fill="D9E2F3"/>
                </w:tcPr>
                <w:p w14:paraId="0EE418D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Criteria</w:t>
                  </w:r>
                </w:p>
              </w:tc>
              <w:tc>
                <w:tcPr>
                  <w:tcW w:w="2160" w:type="dxa"/>
                  <w:shd w:val="clear" w:color="auto" w:fill="D9E2F3"/>
                </w:tcPr>
                <w:p w14:paraId="5F9A2581"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Name of Handbook(s)</w:t>
                  </w:r>
                </w:p>
              </w:tc>
              <w:tc>
                <w:tcPr>
                  <w:tcW w:w="1590" w:type="dxa"/>
                  <w:shd w:val="clear" w:color="auto" w:fill="D9E2F3"/>
                </w:tcPr>
                <w:p w14:paraId="379DBC8D"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Page Number(s)</w:t>
                  </w:r>
                </w:p>
              </w:tc>
            </w:tr>
            <w:tr w:rsidR="008B417E" w14:paraId="2EB2DC4B" w14:textId="77777777">
              <w:trPr>
                <w:jc w:val="center"/>
              </w:trPr>
              <w:tc>
                <w:tcPr>
                  <w:tcW w:w="825" w:type="dxa"/>
                  <w:shd w:val="clear" w:color="auto" w:fill="F2F2F2"/>
                </w:tcPr>
                <w:p w14:paraId="62B0151B"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A.33</w:t>
                  </w:r>
                </w:p>
              </w:tc>
              <w:tc>
                <w:tcPr>
                  <w:tcW w:w="5565" w:type="dxa"/>
                </w:tcPr>
                <w:p w14:paraId="1826982F" w14:textId="77777777" w:rsidR="008B417E" w:rsidRDefault="00000000">
                  <w:pPr>
                    <w:spacing w:line="276" w:lineRule="auto"/>
                    <w:rPr>
                      <w:rFonts w:ascii="Montserrat" w:eastAsia="Montserrat" w:hAnsi="Montserrat" w:cs="Montserrat"/>
                      <w:sz w:val="21"/>
                      <w:szCs w:val="21"/>
                    </w:rPr>
                  </w:pPr>
                  <w:r>
                    <w:rPr>
                      <w:rFonts w:ascii="Montserrat" w:eastAsia="Montserrat" w:hAnsi="Montserrat" w:cs="Montserrat"/>
                      <w:sz w:val="21"/>
                      <w:szCs w:val="21"/>
                    </w:rPr>
                    <w:t xml:space="preserve">Include the grievance procedures for adult learners. Formal grievances must remain on file for five years. For accredited programs and/or freestanding institutions only, this document must include the name, address, and telephone number of the MACTE office. </w:t>
                  </w:r>
                </w:p>
              </w:tc>
              <w:tc>
                <w:tcPr>
                  <w:tcW w:w="2160" w:type="dxa"/>
                </w:tcPr>
                <w:p w14:paraId="1BA901B8" w14:textId="4FE65715"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8"/>
                        <w:enabled/>
                        <w:calcOnExit w:val="0"/>
                        <w:textInput/>
                      </w:ffData>
                    </w:fldChar>
                  </w:r>
                  <w:bookmarkStart w:id="67" w:name="Text68"/>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7"/>
                  <w:r>
                    <w:rPr>
                      <w:rFonts w:ascii="Montserrat" w:eastAsia="Montserrat" w:hAnsi="Montserrat" w:cs="Montserrat"/>
                      <w:sz w:val="21"/>
                      <w:szCs w:val="21"/>
                    </w:rPr>
                    <w:t>     </w:t>
                  </w:r>
                </w:p>
              </w:tc>
              <w:tc>
                <w:tcPr>
                  <w:tcW w:w="1590" w:type="dxa"/>
                </w:tcPr>
                <w:p w14:paraId="3DB39DA0" w14:textId="13C19CDF"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69"/>
                        <w:enabled/>
                        <w:calcOnExit w:val="0"/>
                        <w:textInput/>
                      </w:ffData>
                    </w:fldChar>
                  </w:r>
                  <w:bookmarkStart w:id="68" w:name="Text69"/>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8"/>
                  <w:r>
                    <w:rPr>
                      <w:rFonts w:ascii="Montserrat" w:eastAsia="Montserrat" w:hAnsi="Montserrat" w:cs="Montserrat"/>
                      <w:sz w:val="21"/>
                      <w:szCs w:val="21"/>
                    </w:rPr>
                    <w:t>     </w:t>
                  </w:r>
                </w:p>
              </w:tc>
            </w:tr>
            <w:tr w:rsidR="008B417E" w14:paraId="4E818F84" w14:textId="77777777">
              <w:trPr>
                <w:jc w:val="center"/>
              </w:trPr>
              <w:tc>
                <w:tcPr>
                  <w:tcW w:w="825" w:type="dxa"/>
                  <w:shd w:val="clear" w:color="auto" w:fill="F2F2F2"/>
                </w:tcPr>
                <w:p w14:paraId="1EB9E292"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b/>
                      <w:sz w:val="21"/>
                      <w:szCs w:val="21"/>
                    </w:rPr>
                    <w:t>A.34</w:t>
                  </w:r>
                </w:p>
              </w:tc>
              <w:tc>
                <w:tcPr>
                  <w:tcW w:w="5565" w:type="dxa"/>
                </w:tcPr>
                <w:p w14:paraId="5C35ACCA" w14:textId="77777777" w:rsidR="008B417E" w:rsidRDefault="00000000">
                  <w:pPr>
                    <w:spacing w:before="120" w:after="120"/>
                    <w:rPr>
                      <w:rFonts w:ascii="Montserrat" w:eastAsia="Montserrat" w:hAnsi="Montserrat" w:cs="Montserrat"/>
                      <w:sz w:val="21"/>
                      <w:szCs w:val="21"/>
                    </w:rPr>
                  </w:pPr>
                  <w:r>
                    <w:rPr>
                      <w:rFonts w:ascii="Montserrat" w:eastAsia="Montserrat" w:hAnsi="Montserrat" w:cs="Montserrat"/>
                      <w:sz w:val="21"/>
                      <w:szCs w:val="21"/>
                    </w:rPr>
                    <w:t>Include the page signed by the adult learner to acknowledge receipt of Adult Learner Handbook.</w:t>
                  </w:r>
                </w:p>
              </w:tc>
              <w:tc>
                <w:tcPr>
                  <w:tcW w:w="2160" w:type="dxa"/>
                </w:tcPr>
                <w:p w14:paraId="1232B29A" w14:textId="6F1E41A7"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70"/>
                        <w:enabled/>
                        <w:calcOnExit w:val="0"/>
                        <w:textInput/>
                      </w:ffData>
                    </w:fldChar>
                  </w:r>
                  <w:bookmarkStart w:id="69" w:name="Text70"/>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69"/>
                  <w:r>
                    <w:rPr>
                      <w:rFonts w:ascii="Montserrat" w:eastAsia="Montserrat" w:hAnsi="Montserrat" w:cs="Montserrat"/>
                      <w:sz w:val="21"/>
                      <w:szCs w:val="21"/>
                    </w:rPr>
                    <w:t>     </w:t>
                  </w:r>
                </w:p>
              </w:tc>
              <w:tc>
                <w:tcPr>
                  <w:tcW w:w="1590" w:type="dxa"/>
                </w:tcPr>
                <w:p w14:paraId="3DFA8308" w14:textId="2F79D705" w:rsidR="008B417E" w:rsidRDefault="00A16CD2">
                  <w:pPr>
                    <w:spacing w:before="120" w:after="120"/>
                    <w:rPr>
                      <w:rFonts w:ascii="Montserrat" w:eastAsia="Montserrat" w:hAnsi="Montserrat" w:cs="Montserrat"/>
                      <w:sz w:val="21"/>
                      <w:szCs w:val="21"/>
                    </w:rPr>
                  </w:pPr>
                  <w:r>
                    <w:rPr>
                      <w:rFonts w:ascii="Montserrat" w:eastAsia="Montserrat" w:hAnsi="Montserrat" w:cs="Montserrat"/>
                      <w:sz w:val="21"/>
                      <w:szCs w:val="21"/>
                    </w:rPr>
                    <w:fldChar w:fldCharType="begin">
                      <w:ffData>
                        <w:name w:val="Text71"/>
                        <w:enabled/>
                        <w:calcOnExit w:val="0"/>
                        <w:textInput/>
                      </w:ffData>
                    </w:fldChar>
                  </w:r>
                  <w:bookmarkStart w:id="70" w:name="Text71"/>
                  <w:r>
                    <w:rPr>
                      <w:rFonts w:ascii="Montserrat" w:eastAsia="Montserrat" w:hAnsi="Montserrat" w:cs="Montserrat"/>
                      <w:sz w:val="21"/>
                      <w:szCs w:val="21"/>
                    </w:rPr>
                    <w:instrText xml:space="preserve"> FORMTEXT </w:instrText>
                  </w:r>
                  <w:r>
                    <w:rPr>
                      <w:rFonts w:ascii="Montserrat" w:eastAsia="Montserrat" w:hAnsi="Montserrat" w:cs="Montserrat"/>
                      <w:sz w:val="21"/>
                      <w:szCs w:val="21"/>
                    </w:rPr>
                  </w:r>
                  <w:r>
                    <w:rPr>
                      <w:rFonts w:ascii="Montserrat" w:eastAsia="Montserrat" w:hAnsi="Montserrat" w:cs="Montserrat"/>
                      <w:sz w:val="21"/>
                      <w:szCs w:val="21"/>
                    </w:rPr>
                    <w:fldChar w:fldCharType="separate"/>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noProof/>
                      <w:sz w:val="21"/>
                      <w:szCs w:val="21"/>
                    </w:rPr>
                    <w:t> </w:t>
                  </w:r>
                  <w:r>
                    <w:rPr>
                      <w:rFonts w:ascii="Montserrat" w:eastAsia="Montserrat" w:hAnsi="Montserrat" w:cs="Montserrat"/>
                      <w:sz w:val="21"/>
                      <w:szCs w:val="21"/>
                    </w:rPr>
                    <w:fldChar w:fldCharType="end"/>
                  </w:r>
                  <w:bookmarkEnd w:id="70"/>
                  <w:r>
                    <w:rPr>
                      <w:rFonts w:ascii="Montserrat" w:eastAsia="Montserrat" w:hAnsi="Montserrat" w:cs="Montserrat"/>
                      <w:sz w:val="21"/>
                      <w:szCs w:val="21"/>
                    </w:rPr>
                    <w:t>     </w:t>
                  </w:r>
                </w:p>
              </w:tc>
            </w:tr>
          </w:tbl>
          <w:p w14:paraId="5B6B8AFA" w14:textId="77777777" w:rsidR="008B417E" w:rsidRDefault="008B417E">
            <w:pPr>
              <w:rPr>
                <w:rFonts w:ascii="Montserrat" w:eastAsia="Montserrat" w:hAnsi="Montserrat" w:cs="Montserrat"/>
                <w:sz w:val="21"/>
                <w:szCs w:val="21"/>
              </w:rPr>
            </w:pPr>
          </w:p>
        </w:tc>
      </w:tr>
    </w:tbl>
    <w:p w14:paraId="16930F96" w14:textId="77777777" w:rsidR="008B417E" w:rsidRDefault="008B417E">
      <w:pPr>
        <w:rPr>
          <w:rFonts w:ascii="Montserrat" w:eastAsia="Montserrat" w:hAnsi="Montserrat" w:cs="Montserrat"/>
          <w:sz w:val="21"/>
          <w:szCs w:val="21"/>
        </w:rPr>
      </w:pPr>
    </w:p>
    <w:sectPr w:rsidR="008B417E">
      <w:headerReference w:type="even" r:id="rId9"/>
      <w:headerReference w:type="default" r:id="rId10"/>
      <w:footerReference w:type="default" r:id="rId11"/>
      <w:pgSz w:w="12240" w:h="15840"/>
      <w:pgMar w:top="864" w:right="864" w:bottom="864"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4787C" w14:textId="77777777" w:rsidR="006C6862" w:rsidRDefault="006C6862">
      <w:r>
        <w:separator/>
      </w:r>
    </w:p>
  </w:endnote>
  <w:endnote w:type="continuationSeparator" w:id="0">
    <w:p w14:paraId="48F72215" w14:textId="77777777" w:rsidR="006C6862" w:rsidRDefault="006C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03C898-D502-2847-B96C-9711BC4AA772}"/>
    <w:embedBold r:id="rId2" w:fontKey="{C72A2C9A-F1FF-3D49-8ACA-1D3862113CB0}"/>
  </w:font>
  <w:font w:name="Georgia">
    <w:panose1 w:val="02040502050405020303"/>
    <w:charset w:val="00"/>
    <w:family w:val="roman"/>
    <w:pitch w:val="variable"/>
    <w:sig w:usb0="00000287" w:usb1="00000000" w:usb2="00000000" w:usb3="00000000" w:csb0="0000009F" w:csb1="00000000"/>
    <w:embedRegular r:id="rId3" w:fontKey="{62459250-7219-BB47-BD1E-AA60745410FC}"/>
    <w:embedItalic r:id="rId4" w:fontKey="{F3C6C11E-462A-5E42-A4DF-E25778773889}"/>
  </w:font>
  <w:font w:name="Montserrat">
    <w:panose1 w:val="00000500000000000000"/>
    <w:charset w:val="4D"/>
    <w:family w:val="auto"/>
    <w:pitch w:val="variable"/>
    <w:sig w:usb0="A00002FF" w:usb1="4000207B" w:usb2="00000000" w:usb3="00000000" w:csb0="00000197" w:csb1="00000000"/>
    <w:embedRegular r:id="rId5" w:fontKey="{21DF98CC-726F-E64D-BD15-18241EF4FC31}"/>
    <w:embedBold r:id="rId6" w:fontKey="{B9ADDEA7-4B1A-694D-9C9C-C6E64AAEE3FD}"/>
    <w:embedItalic r:id="rId7" w:fontKey="{8FB15045-7CCD-A24B-8A96-56921A1495D2}"/>
  </w:font>
  <w:font w:name="Cambria">
    <w:panose1 w:val="02040503050406030204"/>
    <w:charset w:val="00"/>
    <w:family w:val="roman"/>
    <w:pitch w:val="variable"/>
    <w:sig w:usb0="E00006FF" w:usb1="420024FF" w:usb2="02000000" w:usb3="00000000" w:csb0="0000019F" w:csb1="00000000"/>
    <w:embedRegular r:id="rId8" w:fontKey="{86FB40CD-6F66-2842-9CD1-D8462BE48AC3}"/>
  </w:font>
  <w:font w:name="Calibri">
    <w:panose1 w:val="020F0502020204030204"/>
    <w:charset w:val="00"/>
    <w:family w:val="swiss"/>
    <w:pitch w:val="variable"/>
    <w:sig w:usb0="E4002EFF" w:usb1="C200247B" w:usb2="00000009" w:usb3="00000000" w:csb0="000001FF" w:csb1="00000000"/>
    <w:embedRegular r:id="rId9" w:fontKey="{1544E340-88BE-0A43-AB14-B8E98C9FC55F}"/>
  </w:font>
  <w:font w:name="Noto Sans Symbols">
    <w:panose1 w:val="020B0604020202020204"/>
    <w:charset w:val="00"/>
    <w:family w:val="auto"/>
    <w:pitch w:val="default"/>
    <w:embedRegular r:id="rId10" w:fontKey="{98835ECA-C406-E243-A6A2-5AF5CD4F3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C730A" w14:textId="77777777" w:rsidR="008B417E" w:rsidRDefault="00000000">
    <w:pPr>
      <w:pBdr>
        <w:top w:val="nil"/>
        <w:left w:val="nil"/>
        <w:bottom w:val="nil"/>
        <w:right w:val="nil"/>
        <w:between w:val="nil"/>
      </w:pBdr>
      <w:tabs>
        <w:tab w:val="center" w:pos="4320"/>
        <w:tab w:val="right" w:pos="8640"/>
      </w:tabs>
      <w:jc w:val="center"/>
      <w:rPr>
        <w:rFonts w:ascii="Calibri" w:eastAsia="Calibri" w:hAnsi="Calibri" w:cs="Calibri"/>
        <w:color w:val="000000"/>
        <w:sz w:val="16"/>
        <w:szCs w:val="16"/>
      </w:rPr>
    </w:pPr>
    <w:r>
      <w:rPr>
        <w:rFonts w:ascii="Calibri" w:eastAsia="Calibri" w:hAnsi="Calibri" w:cs="Calibri"/>
        <w:color w:val="000000"/>
        <w:sz w:val="16"/>
        <w:szCs w:val="16"/>
      </w:rPr>
      <w:t xml:space="preserve">Montessori Accreditation Council for Teacher Education </w:t>
    </w:r>
    <w:r>
      <w:rPr>
        <w:rFonts w:ascii="Noto Sans Symbols" w:eastAsia="Noto Sans Symbols" w:hAnsi="Noto Sans Symbols" w:cs="Noto Sans Symbols"/>
        <w:color w:val="000000"/>
        <w:sz w:val="16"/>
        <w:szCs w:val="16"/>
      </w:rPr>
      <w:t>•</w:t>
    </w:r>
    <w:r>
      <w:rPr>
        <w:rFonts w:ascii="Calibri" w:eastAsia="Calibri" w:hAnsi="Calibri" w:cs="Calibri"/>
        <w:color w:val="000000"/>
        <w:sz w:val="16"/>
        <w:szCs w:val="16"/>
      </w:rPr>
      <w:t xml:space="preserve"> </w:t>
    </w:r>
    <w:r>
      <w:rPr>
        <w:rFonts w:ascii="Calibri" w:eastAsia="Calibri" w:hAnsi="Calibri" w:cs="Calibri"/>
        <w:color w:val="000000"/>
        <w:sz w:val="16"/>
        <w:szCs w:val="16"/>
        <w:u w:val="single"/>
      </w:rPr>
      <w:t>www.macte.org</w:t>
    </w:r>
    <w:r>
      <w:rPr>
        <w:rFonts w:ascii="Calibri" w:eastAsia="Calibri" w:hAnsi="Calibri" w:cs="Calibri"/>
        <w:color w:val="000000"/>
        <w:sz w:val="16"/>
        <w:szCs w:val="16"/>
      </w:rPr>
      <w:t xml:space="preserve"> </w:t>
    </w:r>
    <w:r>
      <w:rPr>
        <w:rFonts w:ascii="Noto Sans Symbols" w:eastAsia="Noto Sans Symbols" w:hAnsi="Noto Sans Symbols" w:cs="Noto Sans Symbols"/>
        <w:color w:val="000000"/>
        <w:sz w:val="16"/>
        <w:szCs w:val="16"/>
      </w:rPr>
      <w:t>•</w:t>
    </w:r>
    <w:r>
      <w:rPr>
        <w:rFonts w:ascii="Calibri" w:eastAsia="Calibri" w:hAnsi="Calibri" w:cs="Calibri"/>
        <w:color w:val="000000"/>
        <w:sz w:val="16"/>
        <w:szCs w:val="16"/>
      </w:rPr>
      <w:t xml:space="preserve"> (434) 202-7793</w:t>
    </w:r>
  </w:p>
  <w:p w14:paraId="4226305B" w14:textId="77777777" w:rsidR="008B417E" w:rsidRDefault="00000000">
    <w:pPr>
      <w:pBdr>
        <w:top w:val="nil"/>
        <w:left w:val="nil"/>
        <w:bottom w:val="nil"/>
        <w:right w:val="nil"/>
        <w:between w:val="nil"/>
      </w:pBdr>
      <w:tabs>
        <w:tab w:val="center" w:pos="4320"/>
        <w:tab w:val="right" w:pos="8640"/>
      </w:tabs>
      <w:jc w:val="center"/>
      <w:rPr>
        <w:rFonts w:ascii="Calibri" w:eastAsia="Calibri" w:hAnsi="Calibri" w:cs="Calibri"/>
        <w:color w:val="000000"/>
        <w:sz w:val="16"/>
        <w:szCs w:val="16"/>
      </w:rPr>
    </w:pPr>
    <w:r>
      <w:rPr>
        <w:rFonts w:ascii="Calibri" w:eastAsia="Calibri" w:hAnsi="Calibri" w:cs="Calibri"/>
        <w:color w:val="000000"/>
        <w:sz w:val="16"/>
        <w:szCs w:val="16"/>
      </w:rPr>
      <w:t>420 Park Street, Charlottesville, Virginia 22902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6B0DA" w14:textId="77777777" w:rsidR="006C6862" w:rsidRDefault="006C6862">
      <w:r>
        <w:separator/>
      </w:r>
    </w:p>
  </w:footnote>
  <w:footnote w:type="continuationSeparator" w:id="0">
    <w:p w14:paraId="47032317" w14:textId="77777777" w:rsidR="006C6862" w:rsidRDefault="006C6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31FB" w14:textId="77777777" w:rsidR="008B417E"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2A0D5542" w14:textId="77777777" w:rsidR="008B417E" w:rsidRDefault="00000000">
    <w:pPr>
      <w:pBdr>
        <w:top w:val="nil"/>
        <w:left w:val="nil"/>
        <w:bottom w:val="nil"/>
        <w:right w:val="nil"/>
        <w:between w:val="nil"/>
      </w:pBdr>
      <w:tabs>
        <w:tab w:val="center" w:pos="4320"/>
        <w:tab w:val="right" w:pos="8640"/>
      </w:tabs>
      <w:ind w:right="360"/>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5C8C8E1B" w14:textId="77777777" w:rsidR="008B417E" w:rsidRDefault="008B417E">
    <w:pPr>
      <w:pBdr>
        <w:top w:val="nil"/>
        <w:left w:val="nil"/>
        <w:bottom w:val="nil"/>
        <w:right w:val="nil"/>
        <w:between w:val="nil"/>
      </w:pBdr>
      <w:tabs>
        <w:tab w:val="center" w:pos="4320"/>
        <w:tab w:val="right" w:pos="8640"/>
      </w:tabs>
      <w:ind w:right="360"/>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64E5A" w14:textId="77777777" w:rsidR="008B417E" w:rsidRDefault="00000000">
    <w:pPr>
      <w:pBdr>
        <w:top w:val="nil"/>
        <w:left w:val="nil"/>
        <w:bottom w:val="nil"/>
        <w:right w:val="nil"/>
        <w:between w:val="nil"/>
      </w:pBdr>
      <w:tabs>
        <w:tab w:val="center" w:pos="4320"/>
        <w:tab w:val="right" w:pos="8640"/>
      </w:tabs>
      <w:ind w:right="360"/>
      <w:jc w:val="center"/>
      <w:rPr>
        <w:rFonts w:ascii="Calibri" w:eastAsia="Calibri" w:hAnsi="Calibri" w:cs="Calibri"/>
        <w:color w:val="000000"/>
        <w:sz w:val="16"/>
        <w:szCs w:val="16"/>
      </w:rPr>
    </w:pPr>
    <w:r>
      <w:rPr>
        <w:rFonts w:ascii="Calibri" w:eastAsia="Calibri" w:hAnsi="Calibri" w:cs="Calibri"/>
        <w:color w:val="000000"/>
        <w:sz w:val="16"/>
        <w:szCs w:val="16"/>
      </w:rPr>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A16CD2">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of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sidR="00A16CD2">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17E"/>
    <w:rsid w:val="000F4AAE"/>
    <w:rsid w:val="001D0D59"/>
    <w:rsid w:val="00664BED"/>
    <w:rsid w:val="00667411"/>
    <w:rsid w:val="006C6862"/>
    <w:rsid w:val="007213DF"/>
    <w:rsid w:val="008B417E"/>
    <w:rsid w:val="00A04538"/>
    <w:rsid w:val="00A16CD2"/>
    <w:rsid w:val="00C8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A95A9"/>
  <w15:docId w15:val="{6C152E13-1525-DA4B-A6D0-B6539AC9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5401"/>
        <w:tab w:val="left" w:pos="5760"/>
        <w:tab w:val="left" w:pos="6480"/>
        <w:tab w:val="left" w:pos="7200"/>
        <w:tab w:val="left" w:pos="7920"/>
        <w:tab w:val="left" w:pos="8640"/>
        <w:tab w:val="left" w:pos="9360"/>
        <w:tab w:val="left" w:pos="10080"/>
        <w:tab w:val="left" w:pos="10800"/>
      </w:tabs>
      <w:spacing w:line="239" w:lineRule="auto"/>
      <w:jc w:val="cente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cte.org/document-librar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1965</Words>
  <Characters>11203</Characters>
  <Application>Microsoft Office Word</Application>
  <DocSecurity>0</DocSecurity>
  <Lines>93</Lines>
  <Paragraphs>26</Paragraphs>
  <ScaleCrop>false</ScaleCrop>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Mont Accred</cp:lastModifiedBy>
  <cp:revision>4</cp:revision>
  <cp:lastPrinted>2025-05-28T17:59:00Z</cp:lastPrinted>
  <dcterms:created xsi:type="dcterms:W3CDTF">2025-05-28T18:00:00Z</dcterms:created>
  <dcterms:modified xsi:type="dcterms:W3CDTF">2025-05-30T17:54:00Z</dcterms:modified>
</cp:coreProperties>
</file>